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F0" w:rsidRPr="00A352C1" w:rsidRDefault="00C64EF0" w:rsidP="00C64EF0">
      <w:pPr>
        <w:spacing w:line="500" w:lineRule="exact"/>
        <w:jc w:val="left"/>
        <w:rPr>
          <w:rFonts w:ascii="Times New Roman" w:eastAsia="黑体" w:hAnsi="Times New Roman" w:cs="Times New Roman"/>
          <w:szCs w:val="32"/>
        </w:rPr>
      </w:pPr>
      <w:r w:rsidRPr="00A352C1">
        <w:rPr>
          <w:rFonts w:ascii="Times New Roman" w:eastAsia="黑体" w:hAnsi="Times New Roman" w:cs="Times New Roman"/>
          <w:szCs w:val="32"/>
        </w:rPr>
        <w:t xml:space="preserve">                    </w:t>
      </w:r>
    </w:p>
    <w:p w:rsidR="00CF74F3" w:rsidRPr="00A352C1" w:rsidRDefault="00AD53C2" w:rsidP="00AD53C2">
      <w:pPr>
        <w:spacing w:line="500" w:lineRule="exact"/>
        <w:ind w:firstLineChars="50" w:firstLine="220"/>
        <w:jc w:val="center"/>
        <w:rPr>
          <w:rFonts w:ascii="Times New Roman" w:eastAsia="华文中宋" w:hAnsi="Times New Roman" w:cs="Times New Roman"/>
          <w:b/>
          <w:sz w:val="44"/>
          <w:szCs w:val="44"/>
        </w:rPr>
      </w:pPr>
      <w:r w:rsidRPr="00A352C1">
        <w:rPr>
          <w:rFonts w:ascii="Times New Roman" w:eastAsia="华文中宋" w:hAnsi="Times New Roman" w:cs="Times New Roman"/>
          <w:b/>
          <w:sz w:val="44"/>
          <w:szCs w:val="44"/>
        </w:rPr>
        <w:t>黑龙江省</w:t>
      </w:r>
      <w:r w:rsidR="00C64EF0" w:rsidRPr="00A352C1">
        <w:rPr>
          <w:rFonts w:ascii="Times New Roman" w:eastAsia="华文中宋" w:hAnsi="Times New Roman" w:cs="Times New Roman"/>
          <w:b/>
          <w:sz w:val="44"/>
          <w:szCs w:val="44"/>
        </w:rPr>
        <w:t>资产评估协会</w:t>
      </w:r>
      <w:r w:rsidR="00C64EF0" w:rsidRPr="00A352C1">
        <w:rPr>
          <w:rFonts w:ascii="Times New Roman" w:eastAsia="华文中宋" w:hAnsi="Times New Roman" w:cs="Times New Roman"/>
          <w:b/>
          <w:sz w:val="44"/>
          <w:szCs w:val="44"/>
        </w:rPr>
        <w:t>2019</w:t>
      </w:r>
      <w:r w:rsidR="00C64EF0" w:rsidRPr="00A352C1">
        <w:rPr>
          <w:rFonts w:ascii="Times New Roman" w:eastAsia="华文中宋" w:hAnsi="Times New Roman" w:cs="Times New Roman"/>
          <w:b/>
          <w:sz w:val="44"/>
          <w:szCs w:val="44"/>
        </w:rPr>
        <w:t>年培训计划表</w:t>
      </w:r>
    </w:p>
    <w:p w:rsidR="00AD53C2" w:rsidRPr="00A352C1" w:rsidRDefault="00AD53C2" w:rsidP="00AD53C2">
      <w:pPr>
        <w:spacing w:line="500" w:lineRule="exact"/>
        <w:ind w:firstLineChars="50" w:firstLine="220"/>
        <w:jc w:val="center"/>
        <w:rPr>
          <w:rFonts w:ascii="Times New Roman" w:eastAsia="华文中宋" w:hAnsi="Times New Roman" w:cs="Times New Roman"/>
          <w:b/>
          <w:sz w:val="44"/>
          <w:szCs w:val="44"/>
        </w:rPr>
      </w:pPr>
    </w:p>
    <w:tbl>
      <w:tblPr>
        <w:tblStyle w:val="a5"/>
        <w:tblW w:w="0" w:type="auto"/>
        <w:tblLook w:val="04A0"/>
      </w:tblPr>
      <w:tblGrid>
        <w:gridCol w:w="675"/>
        <w:gridCol w:w="709"/>
        <w:gridCol w:w="2126"/>
        <w:gridCol w:w="4253"/>
        <w:gridCol w:w="1417"/>
        <w:gridCol w:w="1276"/>
        <w:gridCol w:w="1134"/>
        <w:gridCol w:w="1134"/>
        <w:gridCol w:w="1418"/>
      </w:tblGrid>
      <w:tr w:rsidR="00AD53C2" w:rsidRPr="00A352C1" w:rsidTr="00464B42">
        <w:trPr>
          <w:trHeight w:val="341"/>
        </w:trPr>
        <w:tc>
          <w:tcPr>
            <w:tcW w:w="675"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C64EF0" w:rsidRPr="00A352C1" w:rsidRDefault="00C64EF0" w:rsidP="00CF74F3">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AD53C2" w:rsidRPr="00A352C1" w:rsidTr="00464B42">
        <w:tc>
          <w:tcPr>
            <w:tcW w:w="675" w:type="dxa"/>
            <w:vMerge w:val="restart"/>
            <w:textDirection w:val="tbRlV"/>
          </w:tcPr>
          <w:p w:rsidR="00CF74F3" w:rsidRPr="00A352C1" w:rsidRDefault="00CF74F3" w:rsidP="00CF74F3">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中评协远程网络视频培训班</w:t>
            </w:r>
          </w:p>
        </w:tc>
        <w:tc>
          <w:tcPr>
            <w:tcW w:w="709" w:type="dxa"/>
            <w:vAlign w:val="center"/>
          </w:tcPr>
          <w:p w:rsidR="00CF74F3" w:rsidRPr="00A352C1" w:rsidRDefault="00CF74F3" w:rsidP="00AD53C2">
            <w:pPr>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CF74F3" w:rsidRPr="0007012A" w:rsidRDefault="00CF74F3" w:rsidP="00AD53C2">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涉诉资产评估培训班</w:t>
            </w:r>
          </w:p>
        </w:tc>
        <w:tc>
          <w:tcPr>
            <w:tcW w:w="4253" w:type="dxa"/>
            <w:vAlign w:val="center"/>
          </w:tcPr>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涉诉评估相关政策讲解</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资产处置过程中的税费问题</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涉诉项目的核查验证</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财产损失的鉴定与评估</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破产重整的基本程序及关键问题</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不良资产处置评估实务与影响估值因素分析</w:t>
            </w:r>
          </w:p>
        </w:tc>
        <w:tc>
          <w:tcPr>
            <w:tcW w:w="1417"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资产评估专业人员</w:t>
            </w:r>
          </w:p>
        </w:tc>
        <w:tc>
          <w:tcPr>
            <w:tcW w:w="1276"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哈尔滨</w:t>
            </w:r>
          </w:p>
        </w:tc>
        <w:tc>
          <w:tcPr>
            <w:tcW w:w="1134"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220</w:t>
            </w:r>
          </w:p>
        </w:tc>
        <w:tc>
          <w:tcPr>
            <w:tcW w:w="1134" w:type="dxa"/>
            <w:vAlign w:val="center"/>
          </w:tcPr>
          <w:p w:rsidR="00CF74F3" w:rsidRPr="00A352C1" w:rsidRDefault="00AD53C2" w:rsidP="00AD53C2">
            <w:pPr>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9-12</w:t>
            </w:r>
            <w:r w:rsidRPr="00A352C1">
              <w:rPr>
                <w:rFonts w:ascii="Times New Roman" w:hAnsi="Times New Roman" w:cs="Times New Roman"/>
                <w:sz w:val="20"/>
                <w:szCs w:val="20"/>
              </w:rPr>
              <w:t>日</w:t>
            </w:r>
          </w:p>
        </w:tc>
      </w:tr>
      <w:tr w:rsidR="00AD53C2" w:rsidRPr="00A352C1" w:rsidTr="00464B42">
        <w:trPr>
          <w:trHeight w:val="1322"/>
        </w:trPr>
        <w:tc>
          <w:tcPr>
            <w:tcW w:w="675" w:type="dxa"/>
            <w:vMerge/>
          </w:tcPr>
          <w:p w:rsidR="00CF74F3" w:rsidRPr="00A352C1" w:rsidRDefault="00CF74F3" w:rsidP="00CF74F3">
            <w:pPr>
              <w:rPr>
                <w:rFonts w:ascii="Times New Roman" w:hAnsi="Times New Roman" w:cs="Times New Roman"/>
                <w:sz w:val="20"/>
                <w:szCs w:val="20"/>
              </w:rPr>
            </w:pPr>
          </w:p>
        </w:tc>
        <w:tc>
          <w:tcPr>
            <w:tcW w:w="709" w:type="dxa"/>
            <w:vAlign w:val="center"/>
          </w:tcPr>
          <w:p w:rsidR="00CF74F3" w:rsidRPr="00A352C1" w:rsidRDefault="00CF74F3" w:rsidP="00AD53C2">
            <w:pPr>
              <w:jc w:val="center"/>
              <w:rPr>
                <w:rFonts w:ascii="Times New Roman" w:hAnsi="Times New Roman" w:cs="Times New Roman"/>
                <w:sz w:val="20"/>
                <w:szCs w:val="20"/>
              </w:rPr>
            </w:pPr>
            <w:r w:rsidRPr="00A352C1">
              <w:rPr>
                <w:rFonts w:ascii="Times New Roman" w:hAnsi="Times New Roman" w:cs="Times New Roman"/>
                <w:sz w:val="20"/>
                <w:szCs w:val="20"/>
              </w:rPr>
              <w:t>2</w:t>
            </w:r>
          </w:p>
        </w:tc>
        <w:tc>
          <w:tcPr>
            <w:tcW w:w="2126" w:type="dxa"/>
            <w:vAlign w:val="center"/>
          </w:tcPr>
          <w:p w:rsidR="00CF74F3" w:rsidRPr="0007012A" w:rsidRDefault="00CF74F3" w:rsidP="00AD53C2">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企业价值与无形资产评估培训班</w:t>
            </w:r>
          </w:p>
        </w:tc>
        <w:tc>
          <w:tcPr>
            <w:tcW w:w="4253" w:type="dxa"/>
            <w:vAlign w:val="center"/>
          </w:tcPr>
          <w:p w:rsidR="00CF74F3" w:rsidRPr="00A352C1" w:rsidRDefault="00CF74F3" w:rsidP="00AD53C2">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企业价值评估重点难点及案例讲解</w:t>
            </w:r>
          </w:p>
          <w:p w:rsidR="00CF74F3" w:rsidRPr="00A352C1" w:rsidRDefault="00CF74F3" w:rsidP="00AD53C2">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无形资产评估重点难点及案例讲解</w:t>
            </w:r>
          </w:p>
          <w:p w:rsidR="00CF74F3" w:rsidRPr="00A352C1" w:rsidRDefault="00CF74F3" w:rsidP="00AD53C2">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企业价值评估法律风险及案例讲解</w:t>
            </w:r>
          </w:p>
          <w:p w:rsidR="00CF74F3" w:rsidRPr="00A352C1" w:rsidRDefault="00CF74F3" w:rsidP="00AD53C2">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无形资产评估法律风险及案例讲解</w:t>
            </w:r>
          </w:p>
          <w:p w:rsidR="00CF74F3" w:rsidRPr="00A352C1" w:rsidRDefault="00CF74F3" w:rsidP="00AD53C2">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会计风险监管提示第</w:t>
            </w:r>
            <w:r w:rsidRPr="00A352C1">
              <w:rPr>
                <w:rFonts w:ascii="Times New Roman" w:hAnsi="Times New Roman" w:cs="Times New Roman"/>
                <w:sz w:val="20"/>
                <w:szCs w:val="20"/>
              </w:rPr>
              <w:t>7</w:t>
            </w:r>
            <w:r w:rsidRPr="00A352C1">
              <w:rPr>
                <w:rFonts w:ascii="Times New Roman" w:hAnsi="Times New Roman" w:cs="Times New Roman"/>
                <w:sz w:val="20"/>
                <w:szCs w:val="20"/>
              </w:rPr>
              <w:t>号</w:t>
            </w:r>
            <w:r w:rsidRPr="00A352C1">
              <w:rPr>
                <w:rFonts w:ascii="Times New Roman" w:hAnsi="Times New Roman" w:cs="Times New Roman"/>
                <w:sz w:val="20"/>
                <w:szCs w:val="20"/>
              </w:rPr>
              <w:t>—</w:t>
            </w:r>
            <w:r w:rsidRPr="00A352C1">
              <w:rPr>
                <w:rFonts w:ascii="Times New Roman" w:hAnsi="Times New Roman" w:cs="Times New Roman"/>
                <w:sz w:val="20"/>
                <w:szCs w:val="20"/>
              </w:rPr>
              <w:t>轻资产类公司收益法评估讲解</w:t>
            </w:r>
          </w:p>
        </w:tc>
        <w:tc>
          <w:tcPr>
            <w:tcW w:w="1417"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资产评估专业人员</w:t>
            </w:r>
          </w:p>
        </w:tc>
        <w:tc>
          <w:tcPr>
            <w:tcW w:w="1276"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哈尔滨</w:t>
            </w:r>
          </w:p>
        </w:tc>
        <w:tc>
          <w:tcPr>
            <w:tcW w:w="1134"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220</w:t>
            </w:r>
          </w:p>
        </w:tc>
        <w:tc>
          <w:tcPr>
            <w:tcW w:w="1134" w:type="dxa"/>
            <w:vAlign w:val="center"/>
          </w:tcPr>
          <w:p w:rsidR="00CF74F3" w:rsidRPr="00A352C1" w:rsidRDefault="00AD53C2" w:rsidP="00AD53C2">
            <w:pPr>
              <w:spacing w:line="280" w:lineRule="exact"/>
              <w:ind w:firstLineChars="50" w:firstLine="100"/>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7-10</w:t>
            </w:r>
            <w:r w:rsidRPr="00A352C1">
              <w:rPr>
                <w:rFonts w:ascii="Times New Roman" w:hAnsi="Times New Roman" w:cs="Times New Roman"/>
                <w:sz w:val="20"/>
                <w:szCs w:val="20"/>
              </w:rPr>
              <w:t>日</w:t>
            </w:r>
          </w:p>
        </w:tc>
      </w:tr>
      <w:tr w:rsidR="00AD53C2" w:rsidRPr="00A352C1" w:rsidTr="00464B42">
        <w:trPr>
          <w:trHeight w:val="1270"/>
        </w:trPr>
        <w:tc>
          <w:tcPr>
            <w:tcW w:w="675" w:type="dxa"/>
            <w:vMerge/>
          </w:tcPr>
          <w:p w:rsidR="00CF74F3" w:rsidRPr="00A352C1" w:rsidRDefault="00CF74F3" w:rsidP="00CF74F3">
            <w:pPr>
              <w:rPr>
                <w:rFonts w:ascii="Times New Roman" w:hAnsi="Times New Roman" w:cs="Times New Roman"/>
                <w:sz w:val="20"/>
                <w:szCs w:val="20"/>
              </w:rPr>
            </w:pPr>
          </w:p>
        </w:tc>
        <w:tc>
          <w:tcPr>
            <w:tcW w:w="709" w:type="dxa"/>
            <w:vAlign w:val="center"/>
          </w:tcPr>
          <w:p w:rsidR="00CF74F3" w:rsidRPr="00A352C1" w:rsidRDefault="00CF74F3" w:rsidP="00AD53C2">
            <w:pPr>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2126" w:type="dxa"/>
            <w:vAlign w:val="center"/>
          </w:tcPr>
          <w:p w:rsidR="00CF74F3" w:rsidRPr="007F0A49" w:rsidRDefault="00CF74F3" w:rsidP="00AD53C2">
            <w:pPr>
              <w:spacing w:line="280" w:lineRule="exact"/>
              <w:jc w:val="center"/>
              <w:rPr>
                <w:rFonts w:ascii="Times New Roman" w:hAnsi="Times New Roman" w:cs="Times New Roman"/>
                <w:color w:val="FF0000"/>
                <w:sz w:val="20"/>
                <w:szCs w:val="20"/>
              </w:rPr>
            </w:pPr>
            <w:r w:rsidRPr="007F0A49">
              <w:rPr>
                <w:rFonts w:ascii="Times New Roman" w:hAnsi="Times New Roman" w:cs="Times New Roman"/>
                <w:color w:val="FF0000"/>
                <w:sz w:val="20"/>
                <w:szCs w:val="20"/>
              </w:rPr>
              <w:t>涉税资产评估培训班</w:t>
            </w:r>
          </w:p>
        </w:tc>
        <w:tc>
          <w:tcPr>
            <w:tcW w:w="4253" w:type="dxa"/>
            <w:vAlign w:val="center"/>
          </w:tcPr>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税收政策概况与最新所得税政策解析</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资产重组评估业务中的税收问题处理</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资产评估要素与税收关系解析</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个人所得税改革与评估市场拓展</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公允价值、计税价格和市场价值的关系解析</w:t>
            </w:r>
          </w:p>
        </w:tc>
        <w:tc>
          <w:tcPr>
            <w:tcW w:w="1417"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资产评估专业人员</w:t>
            </w:r>
          </w:p>
        </w:tc>
        <w:tc>
          <w:tcPr>
            <w:tcW w:w="1276"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哈尔滨</w:t>
            </w:r>
          </w:p>
        </w:tc>
        <w:tc>
          <w:tcPr>
            <w:tcW w:w="1134"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220</w:t>
            </w:r>
          </w:p>
        </w:tc>
        <w:tc>
          <w:tcPr>
            <w:tcW w:w="1134" w:type="dxa"/>
            <w:vAlign w:val="center"/>
          </w:tcPr>
          <w:p w:rsidR="00CF74F3" w:rsidRPr="00A352C1" w:rsidRDefault="00AD53C2"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月</w:t>
            </w:r>
            <w:r w:rsidRPr="00A352C1">
              <w:rPr>
                <w:rFonts w:ascii="Times New Roman" w:hAnsi="Times New Roman" w:cs="Times New Roman"/>
                <w:sz w:val="20"/>
                <w:szCs w:val="20"/>
              </w:rPr>
              <w:t>9-12</w:t>
            </w:r>
            <w:r w:rsidRPr="00A352C1">
              <w:rPr>
                <w:rFonts w:ascii="Times New Roman" w:hAnsi="Times New Roman" w:cs="Times New Roman"/>
                <w:sz w:val="20"/>
                <w:szCs w:val="20"/>
              </w:rPr>
              <w:t>日</w:t>
            </w:r>
          </w:p>
        </w:tc>
      </w:tr>
      <w:tr w:rsidR="00AD53C2" w:rsidRPr="00A352C1" w:rsidTr="00464B42">
        <w:trPr>
          <w:trHeight w:val="1552"/>
        </w:trPr>
        <w:tc>
          <w:tcPr>
            <w:tcW w:w="675" w:type="dxa"/>
            <w:vMerge/>
          </w:tcPr>
          <w:p w:rsidR="00CF74F3" w:rsidRPr="00A352C1" w:rsidRDefault="00CF74F3" w:rsidP="00CF74F3">
            <w:pPr>
              <w:rPr>
                <w:rFonts w:ascii="Times New Roman" w:hAnsi="Times New Roman" w:cs="Times New Roman"/>
                <w:sz w:val="20"/>
                <w:szCs w:val="20"/>
              </w:rPr>
            </w:pPr>
          </w:p>
        </w:tc>
        <w:tc>
          <w:tcPr>
            <w:tcW w:w="709" w:type="dxa"/>
            <w:vAlign w:val="center"/>
          </w:tcPr>
          <w:p w:rsidR="00CF74F3" w:rsidRPr="00A352C1" w:rsidRDefault="00CF74F3" w:rsidP="00AD53C2">
            <w:pPr>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2126" w:type="dxa"/>
            <w:vAlign w:val="center"/>
          </w:tcPr>
          <w:p w:rsidR="00CF74F3" w:rsidRPr="00982A0B" w:rsidRDefault="00CF74F3" w:rsidP="00AD53C2">
            <w:pPr>
              <w:spacing w:line="280" w:lineRule="exact"/>
              <w:jc w:val="center"/>
              <w:rPr>
                <w:rFonts w:ascii="Times New Roman" w:hAnsi="Times New Roman" w:cs="Times New Roman"/>
                <w:color w:val="FF0000"/>
                <w:sz w:val="20"/>
                <w:szCs w:val="20"/>
              </w:rPr>
            </w:pPr>
            <w:r w:rsidRPr="00982A0B">
              <w:rPr>
                <w:rFonts w:ascii="Times New Roman" w:hAnsi="Times New Roman" w:cs="Times New Roman"/>
                <w:color w:val="FF0000"/>
                <w:sz w:val="20"/>
                <w:szCs w:val="20"/>
              </w:rPr>
              <w:t>资产评估执业规范培训班</w:t>
            </w:r>
          </w:p>
        </w:tc>
        <w:tc>
          <w:tcPr>
            <w:tcW w:w="4253" w:type="dxa"/>
            <w:vAlign w:val="center"/>
          </w:tcPr>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评估程序实务及案例讲解</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评估报告编制实务及案例讲解</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评估工作底稿编制实务及案例讲解</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评估师职业道德及执业风险案例讲解</w:t>
            </w:r>
          </w:p>
          <w:p w:rsidR="00CF74F3" w:rsidRPr="00A352C1" w:rsidRDefault="00CF74F3" w:rsidP="00AD53C2">
            <w:pPr>
              <w:adjustRightInd w:val="0"/>
              <w:snapToGrid w:val="0"/>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资产评估相关法律风险责任分析</w:t>
            </w:r>
          </w:p>
        </w:tc>
        <w:tc>
          <w:tcPr>
            <w:tcW w:w="1417"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新入职资产评估师及资产评估从业人员</w:t>
            </w:r>
          </w:p>
        </w:tc>
        <w:tc>
          <w:tcPr>
            <w:tcW w:w="1276"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哈尔滨</w:t>
            </w:r>
          </w:p>
        </w:tc>
        <w:tc>
          <w:tcPr>
            <w:tcW w:w="1134"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220</w:t>
            </w:r>
          </w:p>
        </w:tc>
        <w:tc>
          <w:tcPr>
            <w:tcW w:w="1134" w:type="dxa"/>
            <w:vAlign w:val="center"/>
          </w:tcPr>
          <w:p w:rsidR="00CF74F3" w:rsidRPr="00A352C1" w:rsidRDefault="00AD53C2"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F74F3" w:rsidRPr="00A352C1" w:rsidRDefault="00CF74F3" w:rsidP="00AD53C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11</w:t>
            </w:r>
            <w:r w:rsidRPr="00A352C1">
              <w:rPr>
                <w:rFonts w:ascii="Times New Roman" w:hAnsi="Times New Roman" w:cs="Times New Roman"/>
                <w:sz w:val="20"/>
                <w:szCs w:val="20"/>
              </w:rPr>
              <w:t>月</w:t>
            </w:r>
            <w:r w:rsidRPr="00A352C1">
              <w:rPr>
                <w:rFonts w:ascii="Times New Roman" w:hAnsi="Times New Roman" w:cs="Times New Roman"/>
                <w:sz w:val="20"/>
                <w:szCs w:val="20"/>
              </w:rPr>
              <w:t>12-15</w:t>
            </w:r>
            <w:r w:rsidRPr="00A352C1">
              <w:rPr>
                <w:rFonts w:ascii="Times New Roman" w:hAnsi="Times New Roman" w:cs="Times New Roman"/>
                <w:sz w:val="20"/>
                <w:szCs w:val="20"/>
              </w:rPr>
              <w:t>日</w:t>
            </w:r>
          </w:p>
        </w:tc>
      </w:tr>
    </w:tbl>
    <w:p w:rsidR="00C64EF0" w:rsidRPr="00A352C1" w:rsidRDefault="00C64EF0">
      <w:pPr>
        <w:rPr>
          <w:rFonts w:ascii="Times New Roman" w:hAnsi="Times New Roman" w:cs="Times New Roman"/>
        </w:rPr>
      </w:pPr>
    </w:p>
    <w:p w:rsidR="00C009E2" w:rsidRPr="00A352C1" w:rsidRDefault="00C009E2">
      <w:pPr>
        <w:rPr>
          <w:rFonts w:ascii="Times New Roman" w:hAnsi="Times New Roman" w:cs="Times New Roman"/>
        </w:rPr>
      </w:pPr>
    </w:p>
    <w:p w:rsidR="00C009E2" w:rsidRPr="00A352C1" w:rsidRDefault="00C009E2">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CD6195" w:rsidRPr="00A352C1" w:rsidTr="004D0049">
        <w:trPr>
          <w:trHeight w:val="341"/>
        </w:trPr>
        <w:tc>
          <w:tcPr>
            <w:tcW w:w="675"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CD6195" w:rsidRPr="00A352C1" w:rsidRDefault="00CD6195"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CD6195" w:rsidRPr="00A352C1" w:rsidTr="004D0049">
        <w:tc>
          <w:tcPr>
            <w:tcW w:w="675" w:type="dxa"/>
            <w:vMerge w:val="restart"/>
            <w:textDirection w:val="tbRlV"/>
          </w:tcPr>
          <w:p w:rsidR="00CD6195" w:rsidRPr="00A352C1" w:rsidRDefault="00CD6195" w:rsidP="00CD6195">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中评协业务骨干人才研讨班</w:t>
            </w:r>
          </w:p>
        </w:tc>
        <w:tc>
          <w:tcPr>
            <w:tcW w:w="709" w:type="dxa"/>
            <w:vAlign w:val="center"/>
          </w:tcPr>
          <w:p w:rsidR="00CD6195" w:rsidRPr="00A352C1" w:rsidRDefault="004D0049" w:rsidP="00CD6195">
            <w:pPr>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CD6195" w:rsidRPr="0007012A" w:rsidRDefault="00CD6195" w:rsidP="00CD6195">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 xml:space="preserve"> PPP</w:t>
            </w:r>
            <w:r w:rsidRPr="0007012A">
              <w:rPr>
                <w:rFonts w:ascii="Times New Roman" w:hAnsi="Times New Roman" w:cs="Times New Roman"/>
                <w:color w:val="FF0000"/>
                <w:sz w:val="20"/>
                <w:szCs w:val="20"/>
              </w:rPr>
              <w:t>与资产评估研讨班</w:t>
            </w:r>
          </w:p>
        </w:tc>
        <w:tc>
          <w:tcPr>
            <w:tcW w:w="4253" w:type="dxa"/>
            <w:vAlign w:val="center"/>
          </w:tcPr>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1.PPP</w:t>
            </w:r>
            <w:r w:rsidRPr="00A352C1">
              <w:rPr>
                <w:rFonts w:ascii="Times New Roman" w:hAnsi="Times New Roman" w:cs="Times New Roman"/>
                <w:sz w:val="20"/>
                <w:szCs w:val="20"/>
              </w:rPr>
              <w:t>相关政策解读</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2.PPP</w:t>
            </w:r>
            <w:r w:rsidRPr="00A352C1">
              <w:rPr>
                <w:rFonts w:ascii="Times New Roman" w:hAnsi="Times New Roman" w:cs="Times New Roman"/>
                <w:sz w:val="20"/>
                <w:szCs w:val="20"/>
              </w:rPr>
              <w:t>物有所值评价指引讲解</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3.PPP</w:t>
            </w:r>
            <w:r w:rsidRPr="00A352C1">
              <w:rPr>
                <w:rFonts w:ascii="Times New Roman" w:hAnsi="Times New Roman" w:cs="Times New Roman"/>
                <w:sz w:val="20"/>
                <w:szCs w:val="20"/>
              </w:rPr>
              <w:t>项目操作模式及案例分析</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4.PPP</w:t>
            </w:r>
            <w:r w:rsidRPr="00A352C1">
              <w:rPr>
                <w:rFonts w:ascii="Times New Roman" w:hAnsi="Times New Roman" w:cs="Times New Roman"/>
                <w:sz w:val="20"/>
                <w:szCs w:val="20"/>
              </w:rPr>
              <w:t>项目财政承受能力论证指引解读</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5.PPP</w:t>
            </w:r>
            <w:r w:rsidRPr="00A352C1">
              <w:rPr>
                <w:rFonts w:ascii="Times New Roman" w:hAnsi="Times New Roman" w:cs="Times New Roman"/>
                <w:sz w:val="20"/>
                <w:szCs w:val="20"/>
              </w:rPr>
              <w:t>项目中涉及的评估事项及案例分析</w:t>
            </w:r>
          </w:p>
        </w:tc>
        <w:tc>
          <w:tcPr>
            <w:tcW w:w="1417" w:type="dxa"/>
            <w:vAlign w:val="center"/>
          </w:tcPr>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资产评估师</w:t>
            </w:r>
          </w:p>
        </w:tc>
        <w:tc>
          <w:tcPr>
            <w:tcW w:w="1276"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16-19</w:t>
            </w:r>
            <w:r w:rsidRPr="00A352C1">
              <w:rPr>
                <w:rFonts w:ascii="Times New Roman" w:hAnsi="Times New Roman" w:cs="Times New Roman"/>
                <w:sz w:val="20"/>
                <w:szCs w:val="20"/>
              </w:rPr>
              <w:t>日</w:t>
            </w:r>
          </w:p>
        </w:tc>
      </w:tr>
      <w:tr w:rsidR="00CD6195" w:rsidRPr="00A352C1" w:rsidTr="004D0049">
        <w:trPr>
          <w:trHeight w:val="1322"/>
        </w:trPr>
        <w:tc>
          <w:tcPr>
            <w:tcW w:w="675" w:type="dxa"/>
            <w:vMerge/>
          </w:tcPr>
          <w:p w:rsidR="00CD6195" w:rsidRPr="00A352C1" w:rsidRDefault="00CD6195" w:rsidP="00CD6195">
            <w:pPr>
              <w:rPr>
                <w:rFonts w:ascii="Times New Roman" w:hAnsi="Times New Roman" w:cs="Times New Roman"/>
                <w:sz w:val="20"/>
                <w:szCs w:val="20"/>
              </w:rPr>
            </w:pPr>
          </w:p>
        </w:tc>
        <w:tc>
          <w:tcPr>
            <w:tcW w:w="709" w:type="dxa"/>
            <w:vAlign w:val="center"/>
          </w:tcPr>
          <w:p w:rsidR="00CD6195" w:rsidRPr="00A352C1" w:rsidRDefault="004D0049" w:rsidP="00CD6195">
            <w:pPr>
              <w:jc w:val="center"/>
              <w:rPr>
                <w:rFonts w:ascii="Times New Roman" w:hAnsi="Times New Roman" w:cs="Times New Roman"/>
                <w:sz w:val="20"/>
                <w:szCs w:val="20"/>
              </w:rPr>
            </w:pPr>
            <w:r w:rsidRPr="00A352C1">
              <w:rPr>
                <w:rFonts w:ascii="Times New Roman" w:hAnsi="Times New Roman" w:cs="Times New Roman"/>
                <w:sz w:val="20"/>
                <w:szCs w:val="20"/>
              </w:rPr>
              <w:t>2</w:t>
            </w:r>
          </w:p>
        </w:tc>
        <w:tc>
          <w:tcPr>
            <w:tcW w:w="2126" w:type="dxa"/>
            <w:vAlign w:val="center"/>
          </w:tcPr>
          <w:p w:rsidR="00CD6195" w:rsidRPr="0007012A" w:rsidRDefault="00CD6195" w:rsidP="00CD6195">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并购重组评估研讨班</w:t>
            </w:r>
          </w:p>
        </w:tc>
        <w:tc>
          <w:tcPr>
            <w:tcW w:w="4253" w:type="dxa"/>
            <w:vAlign w:val="center"/>
          </w:tcPr>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并购重组相关政策及监管重点</w:t>
            </w:r>
          </w:p>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并购重组评估实务及案例讲解</w:t>
            </w:r>
          </w:p>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并购重组中的税务问题</w:t>
            </w:r>
          </w:p>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并购重组中的法律问题</w:t>
            </w:r>
          </w:p>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并购重组中的会计问题</w:t>
            </w:r>
          </w:p>
        </w:tc>
        <w:tc>
          <w:tcPr>
            <w:tcW w:w="1417" w:type="dxa"/>
            <w:vAlign w:val="center"/>
          </w:tcPr>
          <w:p w:rsidR="00CD6195" w:rsidRPr="00A352C1" w:rsidRDefault="00CD6195" w:rsidP="00CD6195">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资产评估师</w:t>
            </w:r>
          </w:p>
        </w:tc>
        <w:tc>
          <w:tcPr>
            <w:tcW w:w="1276"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厦门国家会计学院</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14-17</w:t>
            </w:r>
            <w:r w:rsidRPr="00A352C1">
              <w:rPr>
                <w:rFonts w:ascii="Times New Roman" w:hAnsi="Times New Roman" w:cs="Times New Roman"/>
                <w:sz w:val="20"/>
                <w:szCs w:val="20"/>
              </w:rPr>
              <w:t>日</w:t>
            </w:r>
          </w:p>
        </w:tc>
      </w:tr>
      <w:tr w:rsidR="00CD6195" w:rsidRPr="00A352C1" w:rsidTr="004D0049">
        <w:trPr>
          <w:trHeight w:val="1270"/>
        </w:trPr>
        <w:tc>
          <w:tcPr>
            <w:tcW w:w="675" w:type="dxa"/>
            <w:vMerge/>
          </w:tcPr>
          <w:p w:rsidR="00CD6195" w:rsidRPr="00A352C1" w:rsidRDefault="00CD6195" w:rsidP="00CD6195">
            <w:pPr>
              <w:rPr>
                <w:rFonts w:ascii="Times New Roman" w:hAnsi="Times New Roman" w:cs="Times New Roman"/>
                <w:sz w:val="20"/>
                <w:szCs w:val="20"/>
              </w:rPr>
            </w:pPr>
          </w:p>
        </w:tc>
        <w:tc>
          <w:tcPr>
            <w:tcW w:w="709" w:type="dxa"/>
            <w:vAlign w:val="center"/>
          </w:tcPr>
          <w:p w:rsidR="00CD6195" w:rsidRPr="00A352C1" w:rsidRDefault="004D0049" w:rsidP="00CD6195">
            <w:pPr>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2126" w:type="dxa"/>
            <w:vAlign w:val="center"/>
          </w:tcPr>
          <w:p w:rsidR="00CD6195" w:rsidRPr="0007012A" w:rsidRDefault="00CD6195" w:rsidP="00CD6195">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资产评估国际化业务研修班</w:t>
            </w:r>
          </w:p>
        </w:tc>
        <w:tc>
          <w:tcPr>
            <w:tcW w:w="4253" w:type="dxa"/>
            <w:vAlign w:val="center"/>
          </w:tcPr>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一带一路</w:t>
            </w:r>
            <w:r w:rsidRPr="00A352C1">
              <w:rPr>
                <w:rFonts w:ascii="Times New Roman" w:hAnsi="Times New Roman" w:cs="Times New Roman"/>
                <w:sz w:val="20"/>
                <w:szCs w:val="20"/>
              </w:rPr>
              <w:t>”</w:t>
            </w:r>
            <w:r w:rsidRPr="00A352C1">
              <w:rPr>
                <w:rFonts w:ascii="Times New Roman" w:hAnsi="Times New Roman" w:cs="Times New Roman"/>
                <w:sz w:val="20"/>
                <w:szCs w:val="20"/>
              </w:rPr>
              <w:t>战略与投资战略</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中央企业海外布局分析</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企业跨国并购评估案例</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企业境外投资咨询</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国际反避税与企业转移定价</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商业服务业走出去中的管理咨询服务</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国际评估准则介绍</w:t>
            </w:r>
          </w:p>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8.</w:t>
            </w:r>
            <w:r w:rsidRPr="00A352C1">
              <w:rPr>
                <w:rFonts w:ascii="Times New Roman" w:hAnsi="Times New Roman" w:cs="Times New Roman"/>
                <w:sz w:val="20"/>
                <w:szCs w:val="20"/>
              </w:rPr>
              <w:t>境外评估业务经验交流</w:t>
            </w:r>
          </w:p>
        </w:tc>
        <w:tc>
          <w:tcPr>
            <w:tcW w:w="1417" w:type="dxa"/>
            <w:vAlign w:val="center"/>
          </w:tcPr>
          <w:p w:rsidR="00CD6195" w:rsidRPr="00A352C1" w:rsidRDefault="00CD6195" w:rsidP="00CD6195">
            <w:pPr>
              <w:spacing w:line="280" w:lineRule="exact"/>
              <w:jc w:val="left"/>
              <w:rPr>
                <w:rFonts w:ascii="Times New Roman" w:hAnsi="Times New Roman" w:cs="Times New Roman"/>
                <w:sz w:val="20"/>
                <w:szCs w:val="20"/>
              </w:rPr>
            </w:pPr>
            <w:r w:rsidRPr="00A352C1">
              <w:rPr>
                <w:rFonts w:ascii="Times New Roman" w:hAnsi="Times New Roman" w:cs="Times New Roman"/>
                <w:sz w:val="20"/>
                <w:szCs w:val="20"/>
              </w:rPr>
              <w:t>资产评估师</w:t>
            </w:r>
          </w:p>
        </w:tc>
        <w:tc>
          <w:tcPr>
            <w:tcW w:w="1276"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21-24</w:t>
            </w:r>
            <w:r w:rsidRPr="00A352C1">
              <w:rPr>
                <w:rFonts w:ascii="Times New Roman" w:hAnsi="Times New Roman" w:cs="Times New Roman"/>
                <w:sz w:val="20"/>
                <w:szCs w:val="20"/>
              </w:rPr>
              <w:t>日</w:t>
            </w:r>
          </w:p>
        </w:tc>
      </w:tr>
      <w:tr w:rsidR="00CD6195" w:rsidRPr="00A352C1" w:rsidTr="004D0049">
        <w:trPr>
          <w:trHeight w:val="1552"/>
        </w:trPr>
        <w:tc>
          <w:tcPr>
            <w:tcW w:w="675" w:type="dxa"/>
            <w:vMerge/>
          </w:tcPr>
          <w:p w:rsidR="00CD6195" w:rsidRPr="00A352C1" w:rsidRDefault="00CD6195" w:rsidP="00CD6195">
            <w:pPr>
              <w:rPr>
                <w:rFonts w:ascii="Times New Roman" w:hAnsi="Times New Roman" w:cs="Times New Roman"/>
                <w:sz w:val="20"/>
                <w:szCs w:val="20"/>
              </w:rPr>
            </w:pPr>
          </w:p>
        </w:tc>
        <w:tc>
          <w:tcPr>
            <w:tcW w:w="709" w:type="dxa"/>
            <w:vAlign w:val="center"/>
          </w:tcPr>
          <w:p w:rsidR="00CD6195" w:rsidRPr="00A352C1" w:rsidRDefault="004D0049" w:rsidP="00CD6195">
            <w:pPr>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2126" w:type="dxa"/>
            <w:vAlign w:val="center"/>
          </w:tcPr>
          <w:p w:rsidR="00CD6195" w:rsidRPr="0044304A" w:rsidRDefault="00CD6195" w:rsidP="00CD6195">
            <w:pPr>
              <w:spacing w:line="280" w:lineRule="exact"/>
              <w:jc w:val="center"/>
              <w:rPr>
                <w:rFonts w:ascii="Times New Roman" w:hAnsi="Times New Roman" w:cs="Times New Roman"/>
                <w:color w:val="FF0000"/>
                <w:sz w:val="20"/>
                <w:szCs w:val="20"/>
              </w:rPr>
            </w:pPr>
            <w:r w:rsidRPr="0044304A">
              <w:rPr>
                <w:rFonts w:ascii="Times New Roman" w:hAnsi="Times New Roman" w:cs="Times New Roman"/>
                <w:color w:val="FF0000"/>
                <w:sz w:val="20"/>
                <w:szCs w:val="20"/>
              </w:rPr>
              <w:t>管理咨询研讨班</w:t>
            </w:r>
          </w:p>
        </w:tc>
        <w:tc>
          <w:tcPr>
            <w:tcW w:w="4253" w:type="dxa"/>
            <w:vAlign w:val="center"/>
          </w:tcPr>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国有资产管理情况报告制度解读</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企业投资风险管理</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商业服务业走出去中的管理咨询服务</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互联网新技术对咨询服务的影响</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财政资金使用绩效评价</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科研事业单位绩效评价</w:t>
            </w:r>
          </w:p>
          <w:p w:rsidR="00CD6195" w:rsidRPr="00A352C1" w:rsidRDefault="00CD6195" w:rsidP="00CD6195">
            <w:pPr>
              <w:adjustRightInd w:val="0"/>
              <w:snapToGrid w:val="0"/>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公共风险评估理论和实务</w:t>
            </w:r>
          </w:p>
        </w:tc>
        <w:tc>
          <w:tcPr>
            <w:tcW w:w="1417" w:type="dxa"/>
            <w:vAlign w:val="center"/>
          </w:tcPr>
          <w:p w:rsidR="00CD6195" w:rsidRPr="00A352C1" w:rsidRDefault="00CD6195" w:rsidP="00CD6195">
            <w:pPr>
              <w:spacing w:line="260" w:lineRule="exact"/>
              <w:rPr>
                <w:rFonts w:ascii="Times New Roman" w:hAnsi="Times New Roman" w:cs="Times New Roman"/>
                <w:sz w:val="20"/>
                <w:szCs w:val="20"/>
              </w:rPr>
            </w:pPr>
            <w:r w:rsidRPr="00A352C1">
              <w:rPr>
                <w:rFonts w:ascii="Times New Roman" w:hAnsi="Times New Roman" w:cs="Times New Roman"/>
                <w:sz w:val="20"/>
                <w:szCs w:val="20"/>
              </w:rPr>
              <w:t>资产评估师</w:t>
            </w:r>
          </w:p>
        </w:tc>
        <w:tc>
          <w:tcPr>
            <w:tcW w:w="1276"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CD6195" w:rsidRPr="00A352C1" w:rsidRDefault="00CD6195" w:rsidP="00CD6195">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r w:rsidRPr="00A352C1">
              <w:rPr>
                <w:rFonts w:ascii="Times New Roman" w:hAnsi="Times New Roman" w:cs="Times New Roman"/>
                <w:sz w:val="20"/>
                <w:szCs w:val="20"/>
              </w:rPr>
              <w:t>月</w:t>
            </w:r>
            <w:r w:rsidRPr="00A352C1">
              <w:rPr>
                <w:rFonts w:ascii="Times New Roman" w:hAnsi="Times New Roman" w:cs="Times New Roman"/>
                <w:sz w:val="20"/>
                <w:szCs w:val="20"/>
              </w:rPr>
              <w:t>22-25</w:t>
            </w:r>
            <w:r w:rsidRPr="00A352C1">
              <w:rPr>
                <w:rFonts w:ascii="Times New Roman" w:hAnsi="Times New Roman" w:cs="Times New Roman"/>
                <w:sz w:val="20"/>
                <w:szCs w:val="20"/>
              </w:rPr>
              <w:t>日</w:t>
            </w:r>
          </w:p>
        </w:tc>
      </w:tr>
    </w:tbl>
    <w:p w:rsidR="00CD6195" w:rsidRPr="00A352C1" w:rsidRDefault="00CD6195" w:rsidP="00CD6195">
      <w:pPr>
        <w:rPr>
          <w:rFonts w:ascii="Times New Roman" w:hAnsi="Times New Roman" w:cs="Times New Roman"/>
        </w:rPr>
      </w:pPr>
    </w:p>
    <w:p w:rsidR="00CD6195" w:rsidRPr="00A352C1" w:rsidRDefault="00CD6195">
      <w:pPr>
        <w:rPr>
          <w:rFonts w:ascii="Times New Roman" w:hAnsi="Times New Roman" w:cs="Times New Roman"/>
        </w:rPr>
      </w:pPr>
    </w:p>
    <w:p w:rsidR="001910F6" w:rsidRPr="00A352C1" w:rsidRDefault="001910F6">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1910F6" w:rsidRPr="00A352C1" w:rsidTr="004D0049">
        <w:trPr>
          <w:trHeight w:val="341"/>
        </w:trPr>
        <w:tc>
          <w:tcPr>
            <w:tcW w:w="675"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1910F6" w:rsidRPr="00A352C1" w:rsidRDefault="001910F6"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464B42" w:rsidRPr="00A352C1" w:rsidTr="00464B42">
        <w:trPr>
          <w:trHeight w:val="1941"/>
        </w:trPr>
        <w:tc>
          <w:tcPr>
            <w:tcW w:w="675" w:type="dxa"/>
            <w:vMerge w:val="restart"/>
            <w:textDirection w:val="tbRlV"/>
          </w:tcPr>
          <w:p w:rsidR="00464B42" w:rsidRPr="00A352C1" w:rsidRDefault="00464B42" w:rsidP="00464B42">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中评协业务骨干人才研讨班</w:t>
            </w:r>
          </w:p>
        </w:tc>
        <w:tc>
          <w:tcPr>
            <w:tcW w:w="709" w:type="dxa"/>
            <w:vAlign w:val="center"/>
          </w:tcPr>
          <w:p w:rsidR="00464B42" w:rsidRPr="00A352C1" w:rsidRDefault="009271B8" w:rsidP="00464B42">
            <w:pPr>
              <w:jc w:val="center"/>
              <w:rPr>
                <w:rFonts w:ascii="Times New Roman" w:hAnsi="Times New Roman" w:cs="Times New Roman"/>
                <w:sz w:val="20"/>
                <w:szCs w:val="20"/>
              </w:rPr>
            </w:pPr>
            <w:r w:rsidRPr="00A352C1">
              <w:rPr>
                <w:rFonts w:ascii="Times New Roman" w:hAnsi="Times New Roman" w:cs="Times New Roman"/>
                <w:sz w:val="20"/>
                <w:szCs w:val="20"/>
              </w:rPr>
              <w:t>5</w:t>
            </w:r>
          </w:p>
        </w:tc>
        <w:tc>
          <w:tcPr>
            <w:tcW w:w="2126" w:type="dxa"/>
            <w:vAlign w:val="center"/>
          </w:tcPr>
          <w:p w:rsidR="00464B42" w:rsidRPr="0044304A" w:rsidRDefault="00464B42" w:rsidP="00464B42">
            <w:pPr>
              <w:spacing w:line="280" w:lineRule="exact"/>
              <w:jc w:val="center"/>
              <w:rPr>
                <w:rFonts w:ascii="Times New Roman" w:hAnsi="Times New Roman" w:cs="Times New Roman"/>
                <w:color w:val="FF0000"/>
                <w:sz w:val="20"/>
                <w:szCs w:val="20"/>
              </w:rPr>
            </w:pPr>
            <w:r w:rsidRPr="0044304A">
              <w:rPr>
                <w:rFonts w:ascii="Times New Roman" w:hAnsi="Times New Roman" w:cs="Times New Roman"/>
                <w:color w:val="FF0000"/>
                <w:sz w:val="20"/>
                <w:szCs w:val="20"/>
              </w:rPr>
              <w:t>以财务报告为目的评估研讨班</w:t>
            </w:r>
          </w:p>
        </w:tc>
        <w:tc>
          <w:tcPr>
            <w:tcW w:w="4253" w:type="dxa"/>
            <w:vAlign w:val="center"/>
          </w:tcPr>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公允价值计量相关会计准则介绍及评估案例讲解</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《以财务报告为目的的评估指南》讲解</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会计监管风险提示第</w:t>
            </w:r>
            <w:r w:rsidRPr="00A352C1">
              <w:rPr>
                <w:rFonts w:ascii="Times New Roman" w:hAnsi="Times New Roman" w:cs="Times New Roman"/>
                <w:sz w:val="20"/>
                <w:szCs w:val="20"/>
              </w:rPr>
              <w:t>8</w:t>
            </w:r>
            <w:r w:rsidRPr="00A352C1">
              <w:rPr>
                <w:rFonts w:ascii="Times New Roman" w:hAnsi="Times New Roman" w:cs="Times New Roman"/>
                <w:sz w:val="20"/>
                <w:szCs w:val="20"/>
              </w:rPr>
              <w:t>号</w:t>
            </w:r>
            <w:r w:rsidRPr="00A352C1">
              <w:rPr>
                <w:rFonts w:ascii="Times New Roman" w:hAnsi="Times New Roman" w:cs="Times New Roman"/>
                <w:sz w:val="20"/>
                <w:szCs w:val="20"/>
              </w:rPr>
              <w:t>——</w:t>
            </w:r>
            <w:r w:rsidRPr="00A352C1">
              <w:rPr>
                <w:rFonts w:ascii="Times New Roman" w:hAnsi="Times New Roman" w:cs="Times New Roman"/>
                <w:sz w:val="20"/>
                <w:szCs w:val="20"/>
              </w:rPr>
              <w:t>商誉减值讲解</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资产减值测试评估实务及案例讲解</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合并对价分摊评估实务及案例讲解</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或有对价评估实务及案例讲解</w:t>
            </w:r>
          </w:p>
        </w:tc>
        <w:tc>
          <w:tcPr>
            <w:tcW w:w="1417" w:type="dxa"/>
            <w:vAlign w:val="center"/>
          </w:tcPr>
          <w:p w:rsidR="00464B42" w:rsidRPr="00A352C1" w:rsidRDefault="00464B42" w:rsidP="00464B42">
            <w:pPr>
              <w:spacing w:line="280" w:lineRule="exact"/>
              <w:jc w:val="left"/>
              <w:rPr>
                <w:rFonts w:ascii="Times New Roman" w:hAnsi="Times New Roman" w:cs="Times New Roman"/>
                <w:b/>
                <w:sz w:val="20"/>
                <w:szCs w:val="20"/>
              </w:rPr>
            </w:pPr>
            <w:r w:rsidRPr="00A352C1">
              <w:rPr>
                <w:rFonts w:ascii="Times New Roman" w:hAnsi="Times New Roman" w:cs="Times New Roman"/>
                <w:sz w:val="20"/>
                <w:szCs w:val="20"/>
              </w:rPr>
              <w:t>资产评估师</w:t>
            </w:r>
          </w:p>
        </w:tc>
        <w:tc>
          <w:tcPr>
            <w:tcW w:w="1276"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厦门国家会计学院</w:t>
            </w:r>
          </w:p>
        </w:tc>
        <w:tc>
          <w:tcPr>
            <w:tcW w:w="1134"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r w:rsidRPr="00A352C1">
              <w:rPr>
                <w:rFonts w:ascii="Times New Roman" w:hAnsi="Times New Roman" w:cs="Times New Roman"/>
                <w:sz w:val="20"/>
                <w:szCs w:val="20"/>
              </w:rPr>
              <w:t>月</w:t>
            </w:r>
            <w:r w:rsidRPr="00A352C1">
              <w:rPr>
                <w:rFonts w:ascii="Times New Roman" w:hAnsi="Times New Roman" w:cs="Times New Roman"/>
                <w:sz w:val="20"/>
                <w:szCs w:val="20"/>
              </w:rPr>
              <w:t>22-25</w:t>
            </w:r>
            <w:r w:rsidRPr="00A352C1">
              <w:rPr>
                <w:rFonts w:ascii="Times New Roman" w:hAnsi="Times New Roman" w:cs="Times New Roman"/>
                <w:sz w:val="20"/>
                <w:szCs w:val="20"/>
              </w:rPr>
              <w:t>日</w:t>
            </w:r>
          </w:p>
        </w:tc>
      </w:tr>
      <w:tr w:rsidR="00464B42" w:rsidRPr="00A352C1" w:rsidTr="00464B42">
        <w:trPr>
          <w:trHeight w:val="2534"/>
        </w:trPr>
        <w:tc>
          <w:tcPr>
            <w:tcW w:w="675" w:type="dxa"/>
            <w:vMerge/>
          </w:tcPr>
          <w:p w:rsidR="00464B42" w:rsidRPr="00A352C1" w:rsidRDefault="00464B42" w:rsidP="00464B42">
            <w:pPr>
              <w:rPr>
                <w:rFonts w:ascii="Times New Roman" w:hAnsi="Times New Roman" w:cs="Times New Roman"/>
                <w:sz w:val="20"/>
                <w:szCs w:val="20"/>
              </w:rPr>
            </w:pPr>
          </w:p>
        </w:tc>
        <w:tc>
          <w:tcPr>
            <w:tcW w:w="709" w:type="dxa"/>
            <w:vAlign w:val="center"/>
          </w:tcPr>
          <w:p w:rsidR="00464B42" w:rsidRPr="00A352C1" w:rsidRDefault="009271B8" w:rsidP="00464B42">
            <w:pPr>
              <w:jc w:val="center"/>
              <w:rPr>
                <w:rFonts w:ascii="Times New Roman" w:hAnsi="Times New Roman" w:cs="Times New Roman"/>
                <w:sz w:val="20"/>
                <w:szCs w:val="20"/>
              </w:rPr>
            </w:pPr>
            <w:r w:rsidRPr="00A352C1">
              <w:rPr>
                <w:rFonts w:ascii="Times New Roman" w:hAnsi="Times New Roman" w:cs="Times New Roman"/>
                <w:sz w:val="20"/>
                <w:szCs w:val="20"/>
              </w:rPr>
              <w:t>6</w:t>
            </w:r>
          </w:p>
        </w:tc>
        <w:tc>
          <w:tcPr>
            <w:tcW w:w="2126" w:type="dxa"/>
            <w:vAlign w:val="center"/>
          </w:tcPr>
          <w:p w:rsidR="00464B42" w:rsidRPr="00982A0B" w:rsidRDefault="00464B42" w:rsidP="00464B42">
            <w:pPr>
              <w:spacing w:line="280" w:lineRule="exact"/>
              <w:jc w:val="center"/>
              <w:rPr>
                <w:rFonts w:ascii="Times New Roman" w:hAnsi="Times New Roman" w:cs="Times New Roman"/>
                <w:color w:val="FF0000"/>
                <w:sz w:val="20"/>
                <w:szCs w:val="20"/>
              </w:rPr>
            </w:pPr>
            <w:r w:rsidRPr="00982A0B">
              <w:rPr>
                <w:rFonts w:ascii="Times New Roman" w:hAnsi="Times New Roman" w:cs="Times New Roman"/>
                <w:color w:val="FF0000"/>
                <w:sz w:val="20"/>
                <w:szCs w:val="20"/>
              </w:rPr>
              <w:t>金融工具与资产评估研讨班</w:t>
            </w:r>
          </w:p>
        </w:tc>
        <w:tc>
          <w:tcPr>
            <w:tcW w:w="4253" w:type="dxa"/>
            <w:vAlign w:val="center"/>
          </w:tcPr>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金融工具的会计核算与披露</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固定收益证券及常见基础金融工具的评估</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可转换债券的评估实务与案例分析</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优先股权益或具有优先股东权利特征的普通股权益的评估实务与案例分析</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资产证券化产品的评估实务与案例分析</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金融衍生工具的评估实务与案例分析</w:t>
            </w:r>
          </w:p>
          <w:p w:rsidR="00464B42" w:rsidRPr="00A352C1" w:rsidRDefault="00464B42" w:rsidP="00464B42">
            <w:pPr>
              <w:spacing w:line="260" w:lineRule="exact"/>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投资基金及母基金投资者权益的评估实务与案例分析</w:t>
            </w:r>
          </w:p>
        </w:tc>
        <w:tc>
          <w:tcPr>
            <w:tcW w:w="1417" w:type="dxa"/>
            <w:vAlign w:val="center"/>
          </w:tcPr>
          <w:p w:rsidR="00464B42" w:rsidRPr="00A352C1" w:rsidRDefault="00464B42" w:rsidP="00464B42">
            <w:pPr>
              <w:spacing w:line="280" w:lineRule="exact"/>
              <w:rPr>
                <w:rFonts w:ascii="Times New Roman" w:hAnsi="Times New Roman" w:cs="Times New Roman"/>
                <w:b/>
                <w:sz w:val="20"/>
                <w:szCs w:val="20"/>
              </w:rPr>
            </w:pPr>
            <w:r w:rsidRPr="00A352C1">
              <w:rPr>
                <w:rFonts w:ascii="Times New Roman" w:hAnsi="Times New Roman" w:cs="Times New Roman"/>
                <w:sz w:val="20"/>
                <w:szCs w:val="20"/>
              </w:rPr>
              <w:t>资产评估师</w:t>
            </w:r>
          </w:p>
        </w:tc>
        <w:tc>
          <w:tcPr>
            <w:tcW w:w="1276"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上海国家会计学院</w:t>
            </w:r>
          </w:p>
        </w:tc>
        <w:tc>
          <w:tcPr>
            <w:tcW w:w="1134" w:type="dxa"/>
            <w:vAlign w:val="center"/>
          </w:tcPr>
          <w:p w:rsidR="00464B42" w:rsidRPr="00A352C1" w:rsidRDefault="00464B42" w:rsidP="007D63E4">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464B42" w:rsidRPr="00A352C1" w:rsidRDefault="00464B42" w:rsidP="00464B42">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11</w:t>
            </w:r>
            <w:r w:rsidRPr="00A352C1">
              <w:rPr>
                <w:rFonts w:ascii="Times New Roman" w:hAnsi="Times New Roman" w:cs="Times New Roman"/>
                <w:sz w:val="20"/>
                <w:szCs w:val="20"/>
              </w:rPr>
              <w:t>月</w:t>
            </w:r>
            <w:r w:rsidRPr="00A352C1">
              <w:rPr>
                <w:rFonts w:ascii="Times New Roman" w:hAnsi="Times New Roman" w:cs="Times New Roman"/>
                <w:sz w:val="20"/>
                <w:szCs w:val="20"/>
              </w:rPr>
              <w:t>5-8</w:t>
            </w:r>
            <w:r w:rsidRPr="00A352C1">
              <w:rPr>
                <w:rFonts w:ascii="Times New Roman" w:hAnsi="Times New Roman" w:cs="Times New Roman"/>
                <w:sz w:val="20"/>
                <w:szCs w:val="20"/>
              </w:rPr>
              <w:t>日</w:t>
            </w:r>
          </w:p>
        </w:tc>
      </w:tr>
    </w:tbl>
    <w:p w:rsidR="001910F6" w:rsidRPr="00A352C1" w:rsidRDefault="001910F6">
      <w:pPr>
        <w:rPr>
          <w:rFonts w:ascii="Times New Roman" w:hAnsi="Times New Roman" w:cs="Times New Roman"/>
        </w:rPr>
      </w:pPr>
    </w:p>
    <w:p w:rsidR="00464B42" w:rsidRPr="00A352C1" w:rsidRDefault="00464B42">
      <w:pPr>
        <w:rPr>
          <w:rFonts w:ascii="Times New Roman" w:hAnsi="Times New Roman" w:cs="Times New Roman"/>
        </w:rPr>
      </w:pPr>
    </w:p>
    <w:p w:rsidR="00464B42" w:rsidRPr="00A352C1" w:rsidRDefault="00464B42">
      <w:pPr>
        <w:rPr>
          <w:rFonts w:ascii="Times New Roman" w:hAnsi="Times New Roman" w:cs="Times New Roman"/>
        </w:rPr>
      </w:pPr>
    </w:p>
    <w:p w:rsidR="00464B42" w:rsidRPr="00A352C1" w:rsidRDefault="00464B42">
      <w:pPr>
        <w:rPr>
          <w:rFonts w:ascii="Times New Roman" w:hAnsi="Times New Roman" w:cs="Times New Roman"/>
        </w:rPr>
      </w:pPr>
    </w:p>
    <w:p w:rsidR="00464B42" w:rsidRPr="00A352C1" w:rsidRDefault="00464B42">
      <w:pPr>
        <w:rPr>
          <w:rFonts w:ascii="Times New Roman" w:hAnsi="Times New Roman" w:cs="Times New Roman"/>
        </w:rPr>
      </w:pPr>
    </w:p>
    <w:p w:rsidR="00464B42" w:rsidRPr="00A352C1" w:rsidRDefault="00464B42">
      <w:pPr>
        <w:rPr>
          <w:rFonts w:ascii="Times New Roman" w:hAnsi="Times New Roman" w:cs="Times New Roman"/>
        </w:rPr>
      </w:pPr>
    </w:p>
    <w:p w:rsidR="00464B42" w:rsidRPr="00A352C1" w:rsidRDefault="00464B42">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464B42" w:rsidRPr="00A352C1" w:rsidTr="007D63E4">
        <w:trPr>
          <w:trHeight w:val="341"/>
        </w:trPr>
        <w:tc>
          <w:tcPr>
            <w:tcW w:w="675"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464B42" w:rsidRPr="00A352C1" w:rsidTr="007D63E4">
        <w:tc>
          <w:tcPr>
            <w:tcW w:w="675" w:type="dxa"/>
            <w:vMerge w:val="restart"/>
            <w:textDirection w:val="tbRlV"/>
          </w:tcPr>
          <w:p w:rsidR="00464B42" w:rsidRPr="00A352C1" w:rsidRDefault="007D63E4" w:rsidP="004D0049">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中评协管理人员</w:t>
            </w:r>
            <w:r w:rsidR="00464B42" w:rsidRPr="00A352C1">
              <w:rPr>
                <w:rFonts w:ascii="Times New Roman" w:hAnsi="Times New Roman" w:cs="Times New Roman"/>
                <w:sz w:val="20"/>
                <w:szCs w:val="20"/>
              </w:rPr>
              <w:t>培训班</w:t>
            </w:r>
          </w:p>
        </w:tc>
        <w:tc>
          <w:tcPr>
            <w:tcW w:w="709" w:type="dxa"/>
            <w:vAlign w:val="center"/>
          </w:tcPr>
          <w:p w:rsidR="00464B42" w:rsidRPr="00A352C1" w:rsidRDefault="00464B42" w:rsidP="004D0049">
            <w:pPr>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464B42" w:rsidRPr="0007012A" w:rsidRDefault="00464B42" w:rsidP="004D0049">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行业考试培训工作人员培训班</w:t>
            </w:r>
          </w:p>
        </w:tc>
        <w:tc>
          <w:tcPr>
            <w:tcW w:w="4253" w:type="dxa"/>
            <w:vAlign w:val="center"/>
          </w:tcPr>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资产评估师考试相关政策解读</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考试系统操作培训</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考试工作总结与部署</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行业培训工作相关政策解读</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培训系统操作培训</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培训工作总结与部署</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考试培训业务交流研讨</w:t>
            </w:r>
          </w:p>
        </w:tc>
        <w:tc>
          <w:tcPr>
            <w:tcW w:w="1417" w:type="dxa"/>
            <w:vAlign w:val="center"/>
          </w:tcPr>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各地方协会分管考试培训工作秘书长、考试培训部门负责人</w:t>
            </w:r>
          </w:p>
        </w:tc>
        <w:tc>
          <w:tcPr>
            <w:tcW w:w="1276"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厦门国家会计学院</w:t>
            </w:r>
          </w:p>
        </w:tc>
        <w:tc>
          <w:tcPr>
            <w:tcW w:w="1134" w:type="dxa"/>
            <w:vAlign w:val="center"/>
          </w:tcPr>
          <w:p w:rsidR="00464B42" w:rsidRPr="00A352C1" w:rsidRDefault="00C009E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p w:rsidR="006341BD" w:rsidRPr="00A352C1" w:rsidRDefault="006341BD" w:rsidP="004D0049">
            <w:pPr>
              <w:spacing w:line="280" w:lineRule="exact"/>
              <w:jc w:val="center"/>
              <w:rPr>
                <w:rFonts w:ascii="Times New Roman" w:hAnsi="Times New Roman" w:cs="Times New Roman"/>
                <w:sz w:val="20"/>
                <w:szCs w:val="20"/>
              </w:rPr>
            </w:pPr>
          </w:p>
        </w:tc>
        <w:tc>
          <w:tcPr>
            <w:tcW w:w="1134" w:type="dxa"/>
            <w:vAlign w:val="center"/>
          </w:tcPr>
          <w:p w:rsidR="00464B42" w:rsidRPr="00A352C1" w:rsidRDefault="007D63E4"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1-4</w:t>
            </w:r>
            <w:r w:rsidRPr="00A352C1">
              <w:rPr>
                <w:rFonts w:ascii="Times New Roman" w:hAnsi="Times New Roman" w:cs="Times New Roman"/>
                <w:sz w:val="20"/>
                <w:szCs w:val="20"/>
              </w:rPr>
              <w:t>日</w:t>
            </w:r>
          </w:p>
        </w:tc>
      </w:tr>
      <w:tr w:rsidR="00464B42" w:rsidRPr="00A352C1" w:rsidTr="007D63E4">
        <w:trPr>
          <w:trHeight w:val="1322"/>
        </w:trPr>
        <w:tc>
          <w:tcPr>
            <w:tcW w:w="675" w:type="dxa"/>
            <w:vMerge/>
          </w:tcPr>
          <w:p w:rsidR="00464B42" w:rsidRPr="00A352C1" w:rsidRDefault="00464B42" w:rsidP="004D0049">
            <w:pPr>
              <w:rPr>
                <w:rFonts w:ascii="Times New Roman" w:hAnsi="Times New Roman" w:cs="Times New Roman"/>
                <w:sz w:val="20"/>
                <w:szCs w:val="20"/>
              </w:rPr>
            </w:pPr>
          </w:p>
        </w:tc>
        <w:tc>
          <w:tcPr>
            <w:tcW w:w="709" w:type="dxa"/>
            <w:vAlign w:val="center"/>
          </w:tcPr>
          <w:p w:rsidR="00464B42"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2</w:t>
            </w:r>
          </w:p>
        </w:tc>
        <w:tc>
          <w:tcPr>
            <w:tcW w:w="2126" w:type="dxa"/>
            <w:vAlign w:val="center"/>
          </w:tcPr>
          <w:p w:rsidR="00464B42" w:rsidRPr="0007012A" w:rsidRDefault="00464B42" w:rsidP="004D0049">
            <w:pPr>
              <w:adjustRightInd w:val="0"/>
              <w:snapToGrid w:val="0"/>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资产评估报告统一编码管理系统培训班</w:t>
            </w:r>
          </w:p>
        </w:tc>
        <w:tc>
          <w:tcPr>
            <w:tcW w:w="4253" w:type="dxa"/>
            <w:vAlign w:val="center"/>
          </w:tcPr>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《中国资产评估协会资产评估报告统一编码管理暂行办法》制度讲解</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系统操作培训</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相关问题解答</w:t>
            </w:r>
          </w:p>
        </w:tc>
        <w:tc>
          <w:tcPr>
            <w:tcW w:w="1417" w:type="dxa"/>
            <w:vAlign w:val="center"/>
          </w:tcPr>
          <w:p w:rsidR="00464B42" w:rsidRPr="00A352C1" w:rsidRDefault="00464B42"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各地方协会负责报告编码系统管理及操作的工作人员</w:t>
            </w:r>
          </w:p>
        </w:tc>
        <w:tc>
          <w:tcPr>
            <w:tcW w:w="1276"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厦门国家会计学院</w:t>
            </w:r>
          </w:p>
        </w:tc>
        <w:tc>
          <w:tcPr>
            <w:tcW w:w="1134" w:type="dxa"/>
            <w:vAlign w:val="center"/>
          </w:tcPr>
          <w:p w:rsidR="00464B42" w:rsidRPr="00A352C1" w:rsidRDefault="00C009E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464B42" w:rsidRPr="00A352C1" w:rsidRDefault="007D63E4"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1-4</w:t>
            </w:r>
            <w:r w:rsidRPr="00A352C1">
              <w:rPr>
                <w:rFonts w:ascii="Times New Roman" w:hAnsi="Times New Roman" w:cs="Times New Roman"/>
                <w:sz w:val="20"/>
                <w:szCs w:val="20"/>
              </w:rPr>
              <w:t>日</w:t>
            </w:r>
          </w:p>
        </w:tc>
      </w:tr>
      <w:tr w:rsidR="00464B42" w:rsidRPr="00A352C1" w:rsidTr="007D63E4">
        <w:trPr>
          <w:trHeight w:val="1270"/>
        </w:trPr>
        <w:tc>
          <w:tcPr>
            <w:tcW w:w="675" w:type="dxa"/>
            <w:vMerge/>
          </w:tcPr>
          <w:p w:rsidR="00464B42" w:rsidRPr="00A352C1" w:rsidRDefault="00464B42" w:rsidP="004D0049">
            <w:pPr>
              <w:rPr>
                <w:rFonts w:ascii="Times New Roman" w:hAnsi="Times New Roman" w:cs="Times New Roman"/>
                <w:sz w:val="20"/>
                <w:szCs w:val="20"/>
              </w:rPr>
            </w:pPr>
          </w:p>
        </w:tc>
        <w:tc>
          <w:tcPr>
            <w:tcW w:w="709" w:type="dxa"/>
            <w:vAlign w:val="center"/>
          </w:tcPr>
          <w:p w:rsidR="00464B42" w:rsidRPr="00A352C1" w:rsidRDefault="004D0049" w:rsidP="004D0049">
            <w:pPr>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2126" w:type="dxa"/>
            <w:vAlign w:val="center"/>
          </w:tcPr>
          <w:p w:rsidR="00464B42" w:rsidRPr="0007012A" w:rsidRDefault="00464B42" w:rsidP="004D0049">
            <w:pPr>
              <w:adjustRightInd w:val="0"/>
              <w:snapToGrid w:val="0"/>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行业信息化建设专题培训班</w:t>
            </w:r>
          </w:p>
        </w:tc>
        <w:tc>
          <w:tcPr>
            <w:tcW w:w="4253" w:type="dxa"/>
            <w:vAlign w:val="center"/>
          </w:tcPr>
          <w:p w:rsidR="00464B42" w:rsidRPr="00A352C1" w:rsidRDefault="00464B42" w:rsidP="004D0049">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行业信息化规划解读；</w:t>
            </w:r>
          </w:p>
          <w:p w:rsidR="00464B42" w:rsidRPr="00A352C1" w:rsidRDefault="00464B42" w:rsidP="004D0049">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信息化建设工作经验交流；</w:t>
            </w:r>
          </w:p>
          <w:p w:rsidR="00464B42" w:rsidRPr="00A352C1" w:rsidRDefault="00464B42" w:rsidP="004D0049">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行业管理平台应用操作讲解。</w:t>
            </w:r>
          </w:p>
        </w:tc>
        <w:tc>
          <w:tcPr>
            <w:tcW w:w="1417" w:type="dxa"/>
            <w:vAlign w:val="center"/>
          </w:tcPr>
          <w:p w:rsidR="00464B42" w:rsidRPr="00A352C1" w:rsidRDefault="00464B42"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各地方协会信息化建设相关人员</w:t>
            </w:r>
          </w:p>
        </w:tc>
        <w:tc>
          <w:tcPr>
            <w:tcW w:w="1276"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厦门国家会计学院</w:t>
            </w:r>
          </w:p>
        </w:tc>
        <w:tc>
          <w:tcPr>
            <w:tcW w:w="1134" w:type="dxa"/>
            <w:vAlign w:val="center"/>
          </w:tcPr>
          <w:p w:rsidR="00464B42" w:rsidRPr="00A352C1" w:rsidRDefault="007D63E4"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1418"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10-12</w:t>
            </w:r>
            <w:r w:rsidRPr="00A352C1">
              <w:rPr>
                <w:rFonts w:ascii="Times New Roman" w:hAnsi="Times New Roman" w:cs="Times New Roman"/>
                <w:sz w:val="20"/>
                <w:szCs w:val="20"/>
              </w:rPr>
              <w:t>日</w:t>
            </w:r>
          </w:p>
        </w:tc>
      </w:tr>
      <w:tr w:rsidR="00464B42" w:rsidRPr="00A352C1" w:rsidTr="007D63E4">
        <w:trPr>
          <w:trHeight w:val="1552"/>
        </w:trPr>
        <w:tc>
          <w:tcPr>
            <w:tcW w:w="675" w:type="dxa"/>
            <w:vMerge/>
          </w:tcPr>
          <w:p w:rsidR="00464B42" w:rsidRPr="00A352C1" w:rsidRDefault="00464B42" w:rsidP="004D0049">
            <w:pPr>
              <w:rPr>
                <w:rFonts w:ascii="Times New Roman" w:hAnsi="Times New Roman" w:cs="Times New Roman"/>
                <w:sz w:val="20"/>
                <w:szCs w:val="20"/>
              </w:rPr>
            </w:pPr>
          </w:p>
        </w:tc>
        <w:tc>
          <w:tcPr>
            <w:tcW w:w="709" w:type="dxa"/>
            <w:vAlign w:val="center"/>
          </w:tcPr>
          <w:p w:rsidR="00464B42"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2126" w:type="dxa"/>
            <w:vAlign w:val="center"/>
          </w:tcPr>
          <w:p w:rsidR="00464B42" w:rsidRPr="0007012A" w:rsidRDefault="00464B42" w:rsidP="004D0049">
            <w:pPr>
              <w:adjustRightInd w:val="0"/>
              <w:snapToGrid w:val="0"/>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非证券机构执业质量检查人员培训班</w:t>
            </w:r>
          </w:p>
        </w:tc>
        <w:tc>
          <w:tcPr>
            <w:tcW w:w="4253" w:type="dxa"/>
            <w:vAlign w:val="center"/>
          </w:tcPr>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资产评估执业质量自律检查办法讲解</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bCs/>
                <w:sz w:val="20"/>
                <w:szCs w:val="20"/>
              </w:rPr>
              <w:t>2.</w:t>
            </w:r>
            <w:r w:rsidRPr="00A352C1">
              <w:rPr>
                <w:rFonts w:ascii="Times New Roman" w:hAnsi="Times New Roman" w:cs="Times New Roman"/>
                <w:sz w:val="20"/>
                <w:szCs w:val="20"/>
              </w:rPr>
              <w:t>会员执业行为自律惩戒办法讲解</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资产评估执业质量检查底稿手册讲解</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行业自律检查案例与实务</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评估准则解读与运用</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6.2018</w:t>
            </w:r>
            <w:r w:rsidRPr="00A352C1">
              <w:rPr>
                <w:rFonts w:ascii="Times New Roman" w:hAnsi="Times New Roman" w:cs="Times New Roman"/>
                <w:sz w:val="20"/>
                <w:szCs w:val="20"/>
              </w:rPr>
              <w:t>年行业自律检查情况分析</w:t>
            </w:r>
          </w:p>
          <w:p w:rsidR="00464B42" w:rsidRPr="00A352C1" w:rsidRDefault="00464B42"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7.2018</w:t>
            </w:r>
            <w:r w:rsidRPr="00A352C1">
              <w:rPr>
                <w:rFonts w:ascii="Times New Roman" w:hAnsi="Times New Roman" w:cs="Times New Roman"/>
                <w:sz w:val="20"/>
                <w:szCs w:val="20"/>
              </w:rPr>
              <w:t>年检查工作总结与</w:t>
            </w:r>
            <w:r w:rsidRPr="00A352C1">
              <w:rPr>
                <w:rFonts w:ascii="Times New Roman" w:hAnsi="Times New Roman" w:cs="Times New Roman"/>
                <w:sz w:val="20"/>
                <w:szCs w:val="20"/>
              </w:rPr>
              <w:t>2019</w:t>
            </w:r>
            <w:r w:rsidRPr="00A352C1">
              <w:rPr>
                <w:rFonts w:ascii="Times New Roman" w:hAnsi="Times New Roman" w:cs="Times New Roman"/>
                <w:sz w:val="20"/>
                <w:szCs w:val="20"/>
              </w:rPr>
              <w:t>年检查工作部署</w:t>
            </w:r>
          </w:p>
        </w:tc>
        <w:tc>
          <w:tcPr>
            <w:tcW w:w="1417" w:type="dxa"/>
            <w:vAlign w:val="center"/>
          </w:tcPr>
          <w:p w:rsidR="00464B42" w:rsidRPr="00A352C1" w:rsidRDefault="00464B42"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各地方协会监管人员和机构检查人员</w:t>
            </w:r>
          </w:p>
        </w:tc>
        <w:tc>
          <w:tcPr>
            <w:tcW w:w="1276"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云南财政干部教育培训基地</w:t>
            </w:r>
          </w:p>
        </w:tc>
        <w:tc>
          <w:tcPr>
            <w:tcW w:w="1134" w:type="dxa"/>
            <w:vAlign w:val="center"/>
          </w:tcPr>
          <w:p w:rsidR="00464B42" w:rsidRPr="00A352C1" w:rsidRDefault="007D63E4"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464B42" w:rsidRPr="00A352C1" w:rsidRDefault="00464B42"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月</w:t>
            </w:r>
            <w:r w:rsidRPr="00A352C1">
              <w:rPr>
                <w:rFonts w:ascii="Times New Roman" w:hAnsi="Times New Roman" w:cs="Times New Roman"/>
                <w:sz w:val="20"/>
                <w:szCs w:val="20"/>
              </w:rPr>
              <w:t>15-18</w:t>
            </w:r>
            <w:r w:rsidRPr="00A352C1">
              <w:rPr>
                <w:rFonts w:ascii="Times New Roman" w:hAnsi="Times New Roman" w:cs="Times New Roman"/>
                <w:sz w:val="20"/>
                <w:szCs w:val="20"/>
              </w:rPr>
              <w:t>日</w:t>
            </w:r>
          </w:p>
        </w:tc>
      </w:tr>
    </w:tbl>
    <w:p w:rsidR="00464B42" w:rsidRPr="00A352C1" w:rsidRDefault="00464B42">
      <w:pPr>
        <w:rPr>
          <w:rFonts w:ascii="Times New Roman" w:hAnsi="Times New Roman" w:cs="Times New Roman"/>
        </w:rPr>
      </w:pPr>
    </w:p>
    <w:p w:rsidR="007D63E4" w:rsidRPr="00A352C1" w:rsidRDefault="007D63E4">
      <w:pPr>
        <w:rPr>
          <w:rFonts w:ascii="Times New Roman" w:hAnsi="Times New Roman" w:cs="Times New Roman"/>
        </w:rPr>
      </w:pPr>
    </w:p>
    <w:p w:rsidR="007D63E4" w:rsidRPr="00A352C1" w:rsidRDefault="007D63E4">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7D63E4" w:rsidRPr="00A352C1" w:rsidTr="004D0049">
        <w:trPr>
          <w:trHeight w:val="341"/>
        </w:trPr>
        <w:tc>
          <w:tcPr>
            <w:tcW w:w="675"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7D63E4" w:rsidRPr="00A352C1" w:rsidRDefault="007D63E4"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7D63E4" w:rsidRPr="00A352C1" w:rsidTr="004D0049">
        <w:tc>
          <w:tcPr>
            <w:tcW w:w="675" w:type="dxa"/>
            <w:vMerge w:val="restart"/>
            <w:textDirection w:val="tbRlV"/>
          </w:tcPr>
          <w:p w:rsidR="007D63E4" w:rsidRPr="00A352C1" w:rsidRDefault="003D3B7E" w:rsidP="004D0049">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中评协管理人员</w:t>
            </w:r>
            <w:r w:rsidR="007D63E4" w:rsidRPr="00A352C1">
              <w:rPr>
                <w:rFonts w:ascii="Times New Roman" w:hAnsi="Times New Roman" w:cs="Times New Roman"/>
                <w:sz w:val="20"/>
                <w:szCs w:val="20"/>
              </w:rPr>
              <w:t>培训班</w:t>
            </w:r>
          </w:p>
        </w:tc>
        <w:tc>
          <w:tcPr>
            <w:tcW w:w="709" w:type="dxa"/>
            <w:vAlign w:val="center"/>
          </w:tcPr>
          <w:p w:rsidR="007D63E4" w:rsidRPr="00A352C1" w:rsidRDefault="007D63E4" w:rsidP="003D3B7E">
            <w:pPr>
              <w:jc w:val="center"/>
              <w:rPr>
                <w:rFonts w:ascii="Times New Roman" w:hAnsi="Times New Roman" w:cs="Times New Roman"/>
                <w:sz w:val="20"/>
                <w:szCs w:val="20"/>
              </w:rPr>
            </w:pPr>
            <w:r w:rsidRPr="00A352C1">
              <w:rPr>
                <w:rFonts w:ascii="Times New Roman" w:hAnsi="Times New Roman" w:cs="Times New Roman"/>
                <w:sz w:val="20"/>
                <w:szCs w:val="20"/>
              </w:rPr>
              <w:t>5</w:t>
            </w:r>
          </w:p>
        </w:tc>
        <w:tc>
          <w:tcPr>
            <w:tcW w:w="2126" w:type="dxa"/>
            <w:vAlign w:val="center"/>
          </w:tcPr>
          <w:p w:rsidR="007D63E4" w:rsidRPr="00A352C1" w:rsidRDefault="007D63E4" w:rsidP="003D3B7E">
            <w:pPr>
              <w:adjustRightInd w:val="0"/>
              <w:snapToGrid w:val="0"/>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司法评估专业技术评审培训班</w:t>
            </w:r>
          </w:p>
        </w:tc>
        <w:tc>
          <w:tcPr>
            <w:tcW w:w="4253" w:type="dxa"/>
            <w:vAlign w:val="center"/>
          </w:tcPr>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司法评估相关规定讲解</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专业技术评审有关工作制度、工作机制讲解</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专业技术评审有关内容、流程讲解</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相关准则解读与运用</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案例分析</w:t>
            </w:r>
          </w:p>
        </w:tc>
        <w:tc>
          <w:tcPr>
            <w:tcW w:w="1417"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各地方协会管理人员及评审专家</w:t>
            </w:r>
          </w:p>
        </w:tc>
        <w:tc>
          <w:tcPr>
            <w:tcW w:w="1276"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深圳会计进修学院</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1418"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7-9</w:t>
            </w:r>
            <w:r w:rsidRPr="00A352C1">
              <w:rPr>
                <w:rFonts w:ascii="Times New Roman" w:hAnsi="Times New Roman" w:cs="Times New Roman"/>
                <w:sz w:val="20"/>
                <w:szCs w:val="20"/>
              </w:rPr>
              <w:t>日</w:t>
            </w:r>
          </w:p>
        </w:tc>
      </w:tr>
      <w:tr w:rsidR="007D63E4" w:rsidRPr="00A352C1" w:rsidTr="004D0049">
        <w:trPr>
          <w:trHeight w:val="1322"/>
        </w:trPr>
        <w:tc>
          <w:tcPr>
            <w:tcW w:w="675" w:type="dxa"/>
            <w:vMerge/>
          </w:tcPr>
          <w:p w:rsidR="007D63E4" w:rsidRPr="00A352C1" w:rsidRDefault="007D63E4" w:rsidP="004D0049">
            <w:pPr>
              <w:rPr>
                <w:rFonts w:ascii="Times New Roman" w:hAnsi="Times New Roman" w:cs="Times New Roman"/>
                <w:sz w:val="20"/>
                <w:szCs w:val="20"/>
              </w:rPr>
            </w:pPr>
          </w:p>
        </w:tc>
        <w:tc>
          <w:tcPr>
            <w:tcW w:w="709" w:type="dxa"/>
            <w:vAlign w:val="center"/>
          </w:tcPr>
          <w:p w:rsidR="007D63E4" w:rsidRPr="00A352C1" w:rsidRDefault="007D63E4" w:rsidP="003D3B7E">
            <w:pPr>
              <w:jc w:val="center"/>
              <w:rPr>
                <w:rFonts w:ascii="Times New Roman" w:hAnsi="Times New Roman" w:cs="Times New Roman"/>
                <w:sz w:val="20"/>
                <w:szCs w:val="20"/>
              </w:rPr>
            </w:pPr>
            <w:r w:rsidRPr="00A352C1">
              <w:rPr>
                <w:rFonts w:ascii="Times New Roman" w:hAnsi="Times New Roman" w:cs="Times New Roman"/>
                <w:sz w:val="20"/>
                <w:szCs w:val="20"/>
              </w:rPr>
              <w:t>6</w:t>
            </w:r>
          </w:p>
        </w:tc>
        <w:tc>
          <w:tcPr>
            <w:tcW w:w="2126" w:type="dxa"/>
            <w:vAlign w:val="center"/>
          </w:tcPr>
          <w:p w:rsidR="007D63E4" w:rsidRPr="0007012A" w:rsidRDefault="007D63E4" w:rsidP="003D3B7E">
            <w:pPr>
              <w:adjustRightInd w:val="0"/>
              <w:snapToGrid w:val="0"/>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资产评估行业地方协会秘书长及高端人才培训班</w:t>
            </w:r>
          </w:p>
        </w:tc>
        <w:tc>
          <w:tcPr>
            <w:tcW w:w="4253" w:type="dxa"/>
            <w:vAlign w:val="center"/>
          </w:tcPr>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财税改革与资产评估</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国资国企改革与资产评估</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资产评估财政监管</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资本市场评估监管</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资产评估国际化</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金融与资本市场</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资产评估行业创新发展</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8.</w:t>
            </w:r>
            <w:r w:rsidRPr="00A352C1">
              <w:rPr>
                <w:rFonts w:ascii="Times New Roman" w:hAnsi="Times New Roman" w:cs="Times New Roman"/>
                <w:sz w:val="20"/>
                <w:szCs w:val="20"/>
              </w:rPr>
              <w:t>资产评估行业难点热点问题研讨</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9.</w:t>
            </w:r>
            <w:r w:rsidRPr="00A352C1">
              <w:rPr>
                <w:rFonts w:ascii="Times New Roman" w:hAnsi="Times New Roman" w:cs="Times New Roman"/>
                <w:sz w:val="20"/>
                <w:szCs w:val="20"/>
              </w:rPr>
              <w:t>行业党建与行业发展</w:t>
            </w:r>
          </w:p>
        </w:tc>
        <w:tc>
          <w:tcPr>
            <w:tcW w:w="1417"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地方协会秘书长及具有证券评估资格的资产评估机构负责人</w:t>
            </w:r>
          </w:p>
        </w:tc>
        <w:tc>
          <w:tcPr>
            <w:tcW w:w="1276"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1418"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14-16</w:t>
            </w:r>
            <w:r w:rsidRPr="00A352C1">
              <w:rPr>
                <w:rFonts w:ascii="Times New Roman" w:hAnsi="Times New Roman" w:cs="Times New Roman"/>
                <w:sz w:val="20"/>
                <w:szCs w:val="20"/>
              </w:rPr>
              <w:t>日</w:t>
            </w:r>
          </w:p>
        </w:tc>
      </w:tr>
      <w:tr w:rsidR="007D63E4" w:rsidRPr="00A352C1" w:rsidTr="004D0049">
        <w:trPr>
          <w:trHeight w:val="1270"/>
        </w:trPr>
        <w:tc>
          <w:tcPr>
            <w:tcW w:w="675" w:type="dxa"/>
            <w:vMerge/>
          </w:tcPr>
          <w:p w:rsidR="007D63E4" w:rsidRPr="00A352C1" w:rsidRDefault="007D63E4" w:rsidP="004D0049">
            <w:pPr>
              <w:rPr>
                <w:rFonts w:ascii="Times New Roman" w:hAnsi="Times New Roman" w:cs="Times New Roman"/>
                <w:sz w:val="20"/>
                <w:szCs w:val="20"/>
              </w:rPr>
            </w:pPr>
          </w:p>
        </w:tc>
        <w:tc>
          <w:tcPr>
            <w:tcW w:w="709" w:type="dxa"/>
            <w:vAlign w:val="center"/>
          </w:tcPr>
          <w:p w:rsidR="007D63E4" w:rsidRPr="00A352C1" w:rsidRDefault="007D63E4" w:rsidP="003D3B7E">
            <w:pPr>
              <w:jc w:val="center"/>
              <w:rPr>
                <w:rFonts w:ascii="Times New Roman" w:hAnsi="Times New Roman" w:cs="Times New Roman"/>
                <w:sz w:val="20"/>
                <w:szCs w:val="20"/>
              </w:rPr>
            </w:pPr>
            <w:r w:rsidRPr="00A352C1">
              <w:rPr>
                <w:rFonts w:ascii="Times New Roman" w:hAnsi="Times New Roman" w:cs="Times New Roman"/>
                <w:sz w:val="20"/>
                <w:szCs w:val="20"/>
              </w:rPr>
              <w:t>7</w:t>
            </w:r>
          </w:p>
        </w:tc>
        <w:tc>
          <w:tcPr>
            <w:tcW w:w="2126" w:type="dxa"/>
            <w:vAlign w:val="center"/>
          </w:tcPr>
          <w:p w:rsidR="007D63E4" w:rsidRPr="0007012A" w:rsidRDefault="007D63E4" w:rsidP="003D3B7E">
            <w:pPr>
              <w:adjustRightInd w:val="0"/>
              <w:snapToGrid w:val="0"/>
              <w:spacing w:line="24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会员管理与服务工作人员培训班</w:t>
            </w:r>
          </w:p>
        </w:tc>
        <w:tc>
          <w:tcPr>
            <w:tcW w:w="4253" w:type="dxa"/>
            <w:vAlign w:val="center"/>
          </w:tcPr>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会员管理与服务相关政策解读</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非执业会员管理系统操作讲解</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会员信用档案管理系统操作讲解</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《会员管理办法》执行中的相关问题研讨</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会员专业技术服务工作研讨</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资深会员评审相关工作部署</w:t>
            </w:r>
          </w:p>
        </w:tc>
        <w:tc>
          <w:tcPr>
            <w:tcW w:w="1417" w:type="dxa"/>
            <w:vAlign w:val="center"/>
          </w:tcPr>
          <w:p w:rsidR="007D63E4" w:rsidRPr="00A352C1" w:rsidRDefault="007D63E4" w:rsidP="003D3B7E">
            <w:pPr>
              <w:spacing w:line="240" w:lineRule="exact"/>
              <w:jc w:val="center"/>
              <w:rPr>
                <w:rFonts w:ascii="Times New Roman" w:hAnsi="Times New Roman" w:cs="Times New Roman"/>
                <w:sz w:val="20"/>
                <w:szCs w:val="20"/>
              </w:rPr>
            </w:pPr>
            <w:r w:rsidRPr="00A352C1">
              <w:rPr>
                <w:rFonts w:ascii="Times New Roman" w:hAnsi="Times New Roman" w:cs="Times New Roman"/>
                <w:sz w:val="20"/>
                <w:szCs w:val="20"/>
              </w:rPr>
              <w:t>各地方协会分管秘书长及会员部门工作人员</w:t>
            </w:r>
          </w:p>
        </w:tc>
        <w:tc>
          <w:tcPr>
            <w:tcW w:w="1276" w:type="dxa"/>
            <w:vAlign w:val="center"/>
          </w:tcPr>
          <w:p w:rsidR="007D63E4" w:rsidRPr="00A352C1" w:rsidRDefault="007D63E4" w:rsidP="003D3B7E">
            <w:pPr>
              <w:spacing w:line="240" w:lineRule="exact"/>
              <w:jc w:val="center"/>
              <w:rPr>
                <w:rFonts w:ascii="Times New Roman" w:hAnsi="Times New Roman" w:cs="Times New Roman"/>
                <w:sz w:val="20"/>
                <w:szCs w:val="20"/>
              </w:rPr>
            </w:pPr>
            <w:r w:rsidRPr="00A352C1">
              <w:rPr>
                <w:rFonts w:ascii="Times New Roman" w:hAnsi="Times New Roman" w:cs="Times New Roman"/>
                <w:sz w:val="20"/>
                <w:szCs w:val="20"/>
              </w:rPr>
              <w:t>烟台财会培训中心</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7D63E4" w:rsidRPr="00A352C1" w:rsidRDefault="007D63E4" w:rsidP="003D3B7E">
            <w:pPr>
              <w:spacing w:line="240" w:lineRule="exact"/>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1418" w:type="dxa"/>
            <w:vAlign w:val="center"/>
          </w:tcPr>
          <w:p w:rsidR="007D63E4" w:rsidRPr="00A352C1" w:rsidRDefault="007D63E4" w:rsidP="003D3B7E">
            <w:pPr>
              <w:spacing w:line="24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21-23</w:t>
            </w:r>
            <w:r w:rsidRPr="00A352C1">
              <w:rPr>
                <w:rFonts w:ascii="Times New Roman" w:hAnsi="Times New Roman" w:cs="Times New Roman"/>
                <w:sz w:val="20"/>
                <w:szCs w:val="20"/>
              </w:rPr>
              <w:t>日</w:t>
            </w:r>
          </w:p>
        </w:tc>
      </w:tr>
      <w:tr w:rsidR="007D63E4" w:rsidRPr="00A352C1" w:rsidTr="003D3B7E">
        <w:trPr>
          <w:trHeight w:val="1781"/>
        </w:trPr>
        <w:tc>
          <w:tcPr>
            <w:tcW w:w="675" w:type="dxa"/>
            <w:vMerge/>
          </w:tcPr>
          <w:p w:rsidR="007D63E4" w:rsidRPr="00A352C1" w:rsidRDefault="007D63E4" w:rsidP="004D0049">
            <w:pPr>
              <w:rPr>
                <w:rFonts w:ascii="Times New Roman" w:hAnsi="Times New Roman" w:cs="Times New Roman"/>
                <w:sz w:val="20"/>
                <w:szCs w:val="20"/>
              </w:rPr>
            </w:pPr>
          </w:p>
        </w:tc>
        <w:tc>
          <w:tcPr>
            <w:tcW w:w="709" w:type="dxa"/>
            <w:vAlign w:val="center"/>
          </w:tcPr>
          <w:p w:rsidR="007D63E4" w:rsidRPr="00A352C1" w:rsidRDefault="007D63E4" w:rsidP="003D3B7E">
            <w:pPr>
              <w:jc w:val="center"/>
              <w:rPr>
                <w:rFonts w:ascii="Times New Roman" w:hAnsi="Times New Roman" w:cs="Times New Roman"/>
                <w:sz w:val="20"/>
                <w:szCs w:val="20"/>
              </w:rPr>
            </w:pPr>
            <w:r w:rsidRPr="00A352C1">
              <w:rPr>
                <w:rFonts w:ascii="Times New Roman" w:hAnsi="Times New Roman" w:cs="Times New Roman"/>
                <w:sz w:val="20"/>
                <w:szCs w:val="20"/>
              </w:rPr>
              <w:t>8</w:t>
            </w:r>
          </w:p>
        </w:tc>
        <w:tc>
          <w:tcPr>
            <w:tcW w:w="2126" w:type="dxa"/>
            <w:vAlign w:val="center"/>
          </w:tcPr>
          <w:p w:rsidR="007D63E4" w:rsidRPr="0007012A" w:rsidRDefault="007D63E4" w:rsidP="003D3B7E">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首席评估师培训班</w:t>
            </w:r>
          </w:p>
        </w:tc>
        <w:tc>
          <w:tcPr>
            <w:tcW w:w="4253" w:type="dxa"/>
            <w:vAlign w:val="center"/>
          </w:tcPr>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资本市场评估业务监管新动向</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国有资产评估业务需求新动向</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财政监督管理检查重点要点</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资产评估机构内部治理与质量控制体系建设</w:t>
            </w:r>
          </w:p>
          <w:p w:rsidR="007D63E4" w:rsidRPr="00A352C1" w:rsidRDefault="007D63E4" w:rsidP="003D3B7E">
            <w:pPr>
              <w:adjustRightInd w:val="0"/>
              <w:snapToGrid w:val="0"/>
              <w:spacing w:line="240" w:lineRule="exact"/>
              <w:jc w:val="lef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评估机构法律责任与风险防范</w:t>
            </w:r>
          </w:p>
          <w:p w:rsidR="007D63E4" w:rsidRPr="00A352C1" w:rsidRDefault="007D63E4" w:rsidP="003D3B7E">
            <w:pPr>
              <w:spacing w:line="260" w:lineRule="exact"/>
              <w:jc w:val="lef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境外评估准则介绍</w:t>
            </w:r>
          </w:p>
        </w:tc>
        <w:tc>
          <w:tcPr>
            <w:tcW w:w="1417" w:type="dxa"/>
            <w:vAlign w:val="center"/>
          </w:tcPr>
          <w:p w:rsidR="007D63E4" w:rsidRPr="00A352C1" w:rsidRDefault="007D63E4" w:rsidP="003D3B7E">
            <w:pPr>
              <w:spacing w:line="280" w:lineRule="exact"/>
              <w:jc w:val="center"/>
              <w:rPr>
                <w:rFonts w:ascii="Times New Roman" w:hAnsi="Times New Roman" w:cs="Times New Roman"/>
                <w:b/>
                <w:sz w:val="20"/>
                <w:szCs w:val="20"/>
              </w:rPr>
            </w:pPr>
            <w:r w:rsidRPr="00A352C1">
              <w:rPr>
                <w:rFonts w:ascii="Times New Roman" w:hAnsi="Times New Roman" w:cs="Times New Roman"/>
                <w:sz w:val="20"/>
                <w:szCs w:val="20"/>
              </w:rPr>
              <w:t>证券评估资格资产评估机构及</w:t>
            </w:r>
            <w:r w:rsidRPr="00A352C1">
              <w:rPr>
                <w:rFonts w:ascii="Times New Roman" w:hAnsi="Times New Roman" w:cs="Times New Roman"/>
                <w:sz w:val="20"/>
                <w:szCs w:val="20"/>
              </w:rPr>
              <w:t>2018</w:t>
            </w:r>
            <w:r w:rsidRPr="00A352C1">
              <w:rPr>
                <w:rFonts w:ascii="Times New Roman" w:hAnsi="Times New Roman" w:cs="Times New Roman"/>
                <w:sz w:val="20"/>
                <w:szCs w:val="20"/>
              </w:rPr>
              <w:t>年行业综合排名前百家评估机构首席评估师</w:t>
            </w:r>
          </w:p>
        </w:tc>
        <w:tc>
          <w:tcPr>
            <w:tcW w:w="1276"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江苏镇江财政干部培训中心</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7D63E4" w:rsidRPr="00A352C1" w:rsidRDefault="007D63E4" w:rsidP="003D3B7E">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月</w:t>
            </w:r>
            <w:r w:rsidRPr="00A352C1">
              <w:rPr>
                <w:rFonts w:ascii="Times New Roman" w:hAnsi="Times New Roman" w:cs="Times New Roman"/>
                <w:sz w:val="20"/>
                <w:szCs w:val="20"/>
              </w:rPr>
              <w:t>18-21</w:t>
            </w:r>
            <w:r w:rsidRPr="00A352C1">
              <w:rPr>
                <w:rFonts w:ascii="Times New Roman" w:hAnsi="Times New Roman" w:cs="Times New Roman"/>
                <w:sz w:val="20"/>
                <w:szCs w:val="20"/>
              </w:rPr>
              <w:t>日</w:t>
            </w:r>
          </w:p>
        </w:tc>
      </w:tr>
    </w:tbl>
    <w:p w:rsidR="007D63E4" w:rsidRPr="00A352C1" w:rsidRDefault="007D63E4">
      <w:pPr>
        <w:rPr>
          <w:rFonts w:ascii="Times New Roman" w:hAnsi="Times New Roman" w:cs="Times New Roman"/>
        </w:rPr>
      </w:pPr>
    </w:p>
    <w:p w:rsidR="003D3B7E" w:rsidRPr="00A352C1" w:rsidRDefault="003D3B7E">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3D3B7E" w:rsidRPr="00A352C1" w:rsidTr="004D0049">
        <w:trPr>
          <w:trHeight w:val="341"/>
        </w:trPr>
        <w:tc>
          <w:tcPr>
            <w:tcW w:w="675"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3D3B7E" w:rsidRPr="00A352C1" w:rsidRDefault="003D3B7E"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2C6653" w:rsidRPr="00A352C1" w:rsidTr="00E05286">
        <w:trPr>
          <w:trHeight w:val="1799"/>
        </w:trPr>
        <w:tc>
          <w:tcPr>
            <w:tcW w:w="675" w:type="dxa"/>
            <w:vMerge w:val="restart"/>
            <w:textDirection w:val="tbRlV"/>
          </w:tcPr>
          <w:p w:rsidR="002C6653" w:rsidRPr="00A352C1" w:rsidRDefault="002C6653" w:rsidP="002C6653">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中评协管理人员培训班</w:t>
            </w:r>
          </w:p>
        </w:tc>
        <w:tc>
          <w:tcPr>
            <w:tcW w:w="709" w:type="dxa"/>
            <w:vAlign w:val="center"/>
          </w:tcPr>
          <w:p w:rsidR="002C6653" w:rsidRPr="00A352C1" w:rsidRDefault="002C6653" w:rsidP="002C6653">
            <w:pPr>
              <w:jc w:val="center"/>
              <w:rPr>
                <w:rFonts w:ascii="Times New Roman" w:hAnsi="Times New Roman" w:cs="Times New Roman"/>
                <w:sz w:val="20"/>
                <w:szCs w:val="20"/>
              </w:rPr>
            </w:pPr>
            <w:r w:rsidRPr="00A352C1">
              <w:rPr>
                <w:rFonts w:ascii="Times New Roman" w:hAnsi="Times New Roman" w:cs="Times New Roman"/>
                <w:sz w:val="20"/>
                <w:szCs w:val="20"/>
              </w:rPr>
              <w:t>9</w:t>
            </w:r>
          </w:p>
        </w:tc>
        <w:tc>
          <w:tcPr>
            <w:tcW w:w="2126" w:type="dxa"/>
            <w:vAlign w:val="center"/>
          </w:tcPr>
          <w:p w:rsidR="002C6653" w:rsidRPr="0007012A" w:rsidRDefault="002C6653" w:rsidP="002C6653">
            <w:pPr>
              <w:adjustRightInd w:val="0"/>
              <w:snapToGrid w:val="0"/>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行业党建工作培训班</w:t>
            </w:r>
          </w:p>
        </w:tc>
        <w:tc>
          <w:tcPr>
            <w:tcW w:w="4253" w:type="dxa"/>
            <w:vAlign w:val="center"/>
          </w:tcPr>
          <w:p w:rsidR="002C6653" w:rsidRPr="00A352C1" w:rsidRDefault="002C6653" w:rsidP="002C6653">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习近平总书记关于加强党的建设最新讲话精神</w:t>
            </w:r>
          </w:p>
          <w:p w:rsidR="002C6653" w:rsidRPr="00A352C1" w:rsidRDefault="002C6653" w:rsidP="002C6653">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社会组织行业党建工作最新政策</w:t>
            </w:r>
          </w:p>
          <w:p w:rsidR="002C6653" w:rsidRPr="00A352C1" w:rsidRDefault="002C6653" w:rsidP="002C6653">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资产评估行业党建要求</w:t>
            </w:r>
          </w:p>
          <w:p w:rsidR="002C6653" w:rsidRPr="00A352C1" w:rsidRDefault="002C6653" w:rsidP="002C6653">
            <w:pPr>
              <w:tabs>
                <w:tab w:val="left" w:pos="312"/>
              </w:tabs>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地方党建工作经验交流</w:t>
            </w:r>
          </w:p>
        </w:tc>
        <w:tc>
          <w:tcPr>
            <w:tcW w:w="1417" w:type="dxa"/>
            <w:vAlign w:val="center"/>
          </w:tcPr>
          <w:p w:rsidR="002C6653" w:rsidRPr="00A352C1" w:rsidRDefault="002C6653" w:rsidP="002C6653">
            <w:pPr>
              <w:spacing w:line="280" w:lineRule="exact"/>
              <w:rPr>
                <w:rFonts w:ascii="Times New Roman" w:hAnsi="Times New Roman" w:cs="Times New Roman"/>
                <w:sz w:val="20"/>
                <w:szCs w:val="20"/>
              </w:rPr>
            </w:pPr>
            <w:r w:rsidRPr="00A352C1">
              <w:rPr>
                <w:rFonts w:ascii="Times New Roman" w:hAnsi="Times New Roman" w:cs="Times New Roman"/>
                <w:sz w:val="20"/>
                <w:szCs w:val="20"/>
              </w:rPr>
              <w:t>各地方行业党组织负责人、部分基层优秀党员代表、部分优秀基层党组织负责人</w:t>
            </w:r>
          </w:p>
        </w:tc>
        <w:tc>
          <w:tcPr>
            <w:tcW w:w="1276"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2</w:t>
            </w:r>
          </w:p>
        </w:tc>
        <w:tc>
          <w:tcPr>
            <w:tcW w:w="1418"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月</w:t>
            </w:r>
            <w:r w:rsidRPr="00A352C1">
              <w:rPr>
                <w:rFonts w:ascii="Times New Roman" w:hAnsi="Times New Roman" w:cs="Times New Roman"/>
                <w:sz w:val="20"/>
                <w:szCs w:val="20"/>
              </w:rPr>
              <w:t>26-27</w:t>
            </w:r>
            <w:r w:rsidRPr="00A352C1">
              <w:rPr>
                <w:rFonts w:ascii="Times New Roman" w:hAnsi="Times New Roman" w:cs="Times New Roman"/>
                <w:sz w:val="20"/>
                <w:szCs w:val="20"/>
              </w:rPr>
              <w:t>日</w:t>
            </w:r>
          </w:p>
        </w:tc>
      </w:tr>
      <w:tr w:rsidR="002C6653" w:rsidRPr="00A352C1" w:rsidTr="00E05286">
        <w:trPr>
          <w:trHeight w:val="1554"/>
        </w:trPr>
        <w:tc>
          <w:tcPr>
            <w:tcW w:w="675" w:type="dxa"/>
            <w:vMerge/>
          </w:tcPr>
          <w:p w:rsidR="002C6653" w:rsidRPr="00A352C1" w:rsidRDefault="002C6653" w:rsidP="002C6653">
            <w:pPr>
              <w:rPr>
                <w:rFonts w:ascii="Times New Roman" w:hAnsi="Times New Roman" w:cs="Times New Roman"/>
                <w:sz w:val="20"/>
                <w:szCs w:val="20"/>
              </w:rPr>
            </w:pPr>
          </w:p>
        </w:tc>
        <w:tc>
          <w:tcPr>
            <w:tcW w:w="709" w:type="dxa"/>
            <w:vAlign w:val="center"/>
          </w:tcPr>
          <w:p w:rsidR="002C6653" w:rsidRPr="00A352C1" w:rsidRDefault="004D0049" w:rsidP="002C6653">
            <w:pPr>
              <w:jc w:val="center"/>
              <w:rPr>
                <w:rFonts w:ascii="Times New Roman" w:hAnsi="Times New Roman" w:cs="Times New Roman"/>
                <w:sz w:val="20"/>
                <w:szCs w:val="20"/>
              </w:rPr>
            </w:pPr>
            <w:r w:rsidRPr="00A352C1">
              <w:rPr>
                <w:rFonts w:ascii="Times New Roman" w:hAnsi="Times New Roman" w:cs="Times New Roman"/>
                <w:sz w:val="20"/>
                <w:szCs w:val="20"/>
              </w:rPr>
              <w:t>10</w:t>
            </w:r>
          </w:p>
        </w:tc>
        <w:tc>
          <w:tcPr>
            <w:tcW w:w="2126" w:type="dxa"/>
            <w:vAlign w:val="center"/>
          </w:tcPr>
          <w:p w:rsidR="002C6653" w:rsidRPr="00FE128E" w:rsidRDefault="002C6653" w:rsidP="002C6653">
            <w:pPr>
              <w:adjustRightInd w:val="0"/>
              <w:snapToGrid w:val="0"/>
              <w:spacing w:line="280" w:lineRule="exact"/>
              <w:jc w:val="center"/>
              <w:rPr>
                <w:rFonts w:ascii="Times New Roman" w:hAnsi="Times New Roman" w:cs="Times New Roman"/>
                <w:color w:val="FF0000"/>
                <w:sz w:val="20"/>
                <w:szCs w:val="20"/>
              </w:rPr>
            </w:pPr>
            <w:r w:rsidRPr="00FE128E">
              <w:rPr>
                <w:rFonts w:ascii="Times New Roman" w:hAnsi="Times New Roman" w:cs="Times New Roman"/>
                <w:color w:val="FF0000"/>
                <w:sz w:val="20"/>
                <w:szCs w:val="20"/>
              </w:rPr>
              <w:t>地方协会资产评估师登记管理工作人员培训班</w:t>
            </w:r>
          </w:p>
        </w:tc>
        <w:tc>
          <w:tcPr>
            <w:tcW w:w="4253" w:type="dxa"/>
            <w:vAlign w:val="center"/>
          </w:tcPr>
          <w:p w:rsidR="002C6653" w:rsidRPr="00A352C1" w:rsidRDefault="002C6653" w:rsidP="002C6653">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《资产评估专业人员管理办法》制度讲解</w:t>
            </w:r>
          </w:p>
          <w:p w:rsidR="002C6653" w:rsidRPr="00A352C1" w:rsidRDefault="002C6653" w:rsidP="002C6653">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资产评估专业人员登记管理平台应用讲解及操作培训</w:t>
            </w:r>
          </w:p>
          <w:p w:rsidR="002C6653" w:rsidRPr="00A352C1" w:rsidRDefault="002C6653" w:rsidP="002C6653">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部分地区登记管理工作人员经验交流</w:t>
            </w:r>
          </w:p>
          <w:p w:rsidR="002C6653" w:rsidRPr="00A352C1" w:rsidRDefault="002C6653" w:rsidP="002C6653">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相关问题解答</w:t>
            </w:r>
          </w:p>
        </w:tc>
        <w:tc>
          <w:tcPr>
            <w:tcW w:w="1417" w:type="dxa"/>
            <w:vAlign w:val="center"/>
          </w:tcPr>
          <w:p w:rsidR="002C6653" w:rsidRPr="00A352C1" w:rsidRDefault="002C6653" w:rsidP="002C6653">
            <w:pPr>
              <w:spacing w:line="280" w:lineRule="exact"/>
              <w:rPr>
                <w:rFonts w:ascii="Times New Roman" w:hAnsi="Times New Roman" w:cs="Times New Roman"/>
                <w:sz w:val="20"/>
                <w:szCs w:val="20"/>
              </w:rPr>
            </w:pPr>
            <w:r w:rsidRPr="00A352C1">
              <w:rPr>
                <w:rFonts w:ascii="Times New Roman" w:hAnsi="Times New Roman" w:cs="Times New Roman"/>
                <w:sz w:val="20"/>
                <w:szCs w:val="20"/>
              </w:rPr>
              <w:t>各地方协会负责登记工作分管领导及工作人员</w:t>
            </w:r>
          </w:p>
        </w:tc>
        <w:tc>
          <w:tcPr>
            <w:tcW w:w="1276"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宁夏宁夏财政干部教育中心</w:t>
            </w:r>
          </w:p>
        </w:tc>
        <w:tc>
          <w:tcPr>
            <w:tcW w:w="1134"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3</w:t>
            </w:r>
          </w:p>
        </w:tc>
        <w:tc>
          <w:tcPr>
            <w:tcW w:w="1418" w:type="dxa"/>
            <w:vAlign w:val="center"/>
          </w:tcPr>
          <w:p w:rsidR="002C6653" w:rsidRPr="00A352C1" w:rsidRDefault="002C6653" w:rsidP="002C6653">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9</w:t>
            </w:r>
            <w:r w:rsidRPr="00A352C1">
              <w:rPr>
                <w:rFonts w:ascii="Times New Roman" w:hAnsi="Times New Roman" w:cs="Times New Roman"/>
                <w:sz w:val="20"/>
                <w:szCs w:val="20"/>
              </w:rPr>
              <w:t>月</w:t>
            </w:r>
            <w:r w:rsidRPr="00A352C1">
              <w:rPr>
                <w:rFonts w:ascii="Times New Roman" w:hAnsi="Times New Roman" w:cs="Times New Roman"/>
                <w:sz w:val="20"/>
                <w:szCs w:val="20"/>
              </w:rPr>
              <w:t>18-21</w:t>
            </w:r>
            <w:r w:rsidRPr="00A352C1">
              <w:rPr>
                <w:rFonts w:ascii="Times New Roman" w:hAnsi="Times New Roman" w:cs="Times New Roman"/>
                <w:sz w:val="20"/>
                <w:szCs w:val="20"/>
              </w:rPr>
              <w:t>日</w:t>
            </w:r>
          </w:p>
        </w:tc>
      </w:tr>
      <w:tr w:rsidR="00E05286" w:rsidRPr="00A352C1" w:rsidTr="00E05286">
        <w:trPr>
          <w:trHeight w:val="1684"/>
        </w:trPr>
        <w:tc>
          <w:tcPr>
            <w:tcW w:w="675" w:type="dxa"/>
            <w:vMerge w:val="restart"/>
            <w:textDirection w:val="tbRlV"/>
          </w:tcPr>
          <w:p w:rsidR="00E05286" w:rsidRPr="00A352C1" w:rsidRDefault="00E05286" w:rsidP="00E05286">
            <w:pPr>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中评协行业高端人才培训班</w:t>
            </w:r>
          </w:p>
        </w:tc>
        <w:tc>
          <w:tcPr>
            <w:tcW w:w="709" w:type="dxa"/>
            <w:vAlign w:val="center"/>
          </w:tcPr>
          <w:p w:rsidR="00E05286" w:rsidRPr="00A352C1" w:rsidRDefault="00E05286" w:rsidP="002C6653">
            <w:pPr>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E05286" w:rsidRPr="0007012A" w:rsidRDefault="00E05286" w:rsidP="004D0049">
            <w:pPr>
              <w:spacing w:line="280" w:lineRule="exact"/>
              <w:jc w:val="center"/>
              <w:rPr>
                <w:rFonts w:ascii="Times New Roman" w:hAnsi="Times New Roman" w:cs="Times New Roman"/>
                <w:color w:val="FF0000"/>
                <w:sz w:val="20"/>
                <w:szCs w:val="20"/>
              </w:rPr>
            </w:pPr>
            <w:r w:rsidRPr="0007012A">
              <w:rPr>
                <w:rFonts w:ascii="Times New Roman" w:hAnsi="Times New Roman" w:cs="Times New Roman"/>
                <w:color w:val="FF0000"/>
                <w:sz w:val="20"/>
                <w:szCs w:val="20"/>
              </w:rPr>
              <w:t>资产评估行业高端人才第</w:t>
            </w:r>
            <w:r w:rsidRPr="0007012A">
              <w:rPr>
                <w:rFonts w:ascii="Times New Roman" w:hAnsi="Times New Roman" w:cs="Times New Roman"/>
                <w:color w:val="FF0000"/>
                <w:sz w:val="20"/>
                <w:szCs w:val="20"/>
              </w:rPr>
              <w:t>1</w:t>
            </w:r>
            <w:r w:rsidRPr="0007012A">
              <w:rPr>
                <w:rFonts w:ascii="Times New Roman" w:hAnsi="Times New Roman" w:cs="Times New Roman"/>
                <w:color w:val="FF0000"/>
                <w:sz w:val="20"/>
                <w:szCs w:val="20"/>
              </w:rPr>
              <w:t>次集中培训</w:t>
            </w:r>
          </w:p>
        </w:tc>
        <w:tc>
          <w:tcPr>
            <w:tcW w:w="4253" w:type="dxa"/>
            <w:vAlign w:val="center"/>
          </w:tcPr>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见资产评估行业高端人才培养方案</w:t>
            </w:r>
          </w:p>
        </w:tc>
        <w:tc>
          <w:tcPr>
            <w:tcW w:w="1417" w:type="dxa"/>
            <w:vAlign w:val="center"/>
          </w:tcPr>
          <w:p w:rsidR="00E05286" w:rsidRPr="00A352C1" w:rsidRDefault="00E05286"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资产评估行业高端人才</w:t>
            </w:r>
          </w:p>
        </w:tc>
        <w:tc>
          <w:tcPr>
            <w:tcW w:w="1276"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上海国家</w:t>
            </w:r>
          </w:p>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会计学院</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p>
        </w:tc>
        <w:tc>
          <w:tcPr>
            <w:tcW w:w="1418"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月</w:t>
            </w:r>
            <w:r w:rsidRPr="00A352C1">
              <w:rPr>
                <w:rFonts w:ascii="Times New Roman" w:hAnsi="Times New Roman" w:cs="Times New Roman"/>
                <w:sz w:val="20"/>
                <w:szCs w:val="20"/>
              </w:rPr>
              <w:t>23</w:t>
            </w:r>
            <w:r w:rsidRPr="00A352C1">
              <w:rPr>
                <w:rFonts w:ascii="Times New Roman" w:hAnsi="Times New Roman" w:cs="Times New Roman"/>
                <w:sz w:val="20"/>
                <w:szCs w:val="20"/>
              </w:rPr>
              <w:t>日</w:t>
            </w:r>
            <w:r w:rsidRPr="00A352C1">
              <w:rPr>
                <w:rFonts w:ascii="Times New Roman" w:hAnsi="Times New Roman" w:cs="Times New Roman"/>
                <w:sz w:val="20"/>
                <w:szCs w:val="20"/>
              </w:rPr>
              <w:t>-6</w:t>
            </w:r>
            <w:r w:rsidRPr="00A352C1">
              <w:rPr>
                <w:rFonts w:ascii="Times New Roman" w:hAnsi="Times New Roman" w:cs="Times New Roman"/>
                <w:sz w:val="20"/>
                <w:szCs w:val="20"/>
              </w:rPr>
              <w:t>月</w:t>
            </w:r>
            <w:r w:rsidRPr="00A352C1">
              <w:rPr>
                <w:rFonts w:ascii="Times New Roman" w:hAnsi="Times New Roman" w:cs="Times New Roman"/>
                <w:sz w:val="20"/>
                <w:szCs w:val="20"/>
              </w:rPr>
              <w:t>2</w:t>
            </w:r>
            <w:r w:rsidRPr="00A352C1">
              <w:rPr>
                <w:rFonts w:ascii="Times New Roman" w:hAnsi="Times New Roman" w:cs="Times New Roman"/>
                <w:sz w:val="20"/>
                <w:szCs w:val="20"/>
              </w:rPr>
              <w:t>日</w:t>
            </w:r>
          </w:p>
        </w:tc>
      </w:tr>
      <w:tr w:rsidR="00E05286" w:rsidRPr="00A352C1" w:rsidTr="002C6653">
        <w:trPr>
          <w:trHeight w:val="1684"/>
        </w:trPr>
        <w:tc>
          <w:tcPr>
            <w:tcW w:w="675" w:type="dxa"/>
            <w:vMerge/>
          </w:tcPr>
          <w:p w:rsidR="00E05286" w:rsidRPr="00A352C1" w:rsidRDefault="00E05286" w:rsidP="002C6653">
            <w:pPr>
              <w:rPr>
                <w:rFonts w:ascii="Times New Roman" w:hAnsi="Times New Roman" w:cs="Times New Roman"/>
                <w:sz w:val="20"/>
                <w:szCs w:val="20"/>
              </w:rPr>
            </w:pPr>
          </w:p>
        </w:tc>
        <w:tc>
          <w:tcPr>
            <w:tcW w:w="709" w:type="dxa"/>
            <w:vAlign w:val="center"/>
          </w:tcPr>
          <w:p w:rsidR="00E05286" w:rsidRPr="00A352C1" w:rsidRDefault="00E05286" w:rsidP="002C6653">
            <w:pPr>
              <w:jc w:val="center"/>
              <w:rPr>
                <w:rFonts w:ascii="Times New Roman" w:hAnsi="Times New Roman" w:cs="Times New Roman"/>
                <w:sz w:val="20"/>
                <w:szCs w:val="20"/>
              </w:rPr>
            </w:pPr>
            <w:r w:rsidRPr="00A352C1">
              <w:rPr>
                <w:rFonts w:ascii="Times New Roman" w:hAnsi="Times New Roman" w:cs="Times New Roman"/>
                <w:sz w:val="20"/>
                <w:szCs w:val="20"/>
              </w:rPr>
              <w:t>2</w:t>
            </w:r>
          </w:p>
        </w:tc>
        <w:tc>
          <w:tcPr>
            <w:tcW w:w="2126" w:type="dxa"/>
            <w:vAlign w:val="center"/>
          </w:tcPr>
          <w:p w:rsidR="00E05286" w:rsidRPr="0043317F" w:rsidRDefault="00E05286" w:rsidP="004D0049">
            <w:pPr>
              <w:spacing w:line="280" w:lineRule="exact"/>
              <w:jc w:val="center"/>
              <w:rPr>
                <w:rFonts w:ascii="Times New Roman" w:hAnsi="Times New Roman" w:cs="Times New Roman"/>
                <w:color w:val="FF0000"/>
                <w:sz w:val="20"/>
                <w:szCs w:val="20"/>
              </w:rPr>
            </w:pPr>
            <w:r w:rsidRPr="0043317F">
              <w:rPr>
                <w:rFonts w:ascii="Times New Roman" w:hAnsi="Times New Roman" w:cs="Times New Roman"/>
                <w:color w:val="FF0000"/>
                <w:sz w:val="20"/>
                <w:szCs w:val="20"/>
              </w:rPr>
              <w:t>资产评估行业高端人才第</w:t>
            </w:r>
            <w:r w:rsidRPr="0043317F">
              <w:rPr>
                <w:rFonts w:ascii="Times New Roman" w:hAnsi="Times New Roman" w:cs="Times New Roman"/>
                <w:color w:val="FF0000"/>
                <w:sz w:val="20"/>
                <w:szCs w:val="20"/>
              </w:rPr>
              <w:t>2</w:t>
            </w:r>
            <w:r w:rsidRPr="0043317F">
              <w:rPr>
                <w:rFonts w:ascii="Times New Roman" w:hAnsi="Times New Roman" w:cs="Times New Roman"/>
                <w:color w:val="FF0000"/>
                <w:sz w:val="20"/>
                <w:szCs w:val="20"/>
              </w:rPr>
              <w:t>次集中培训</w:t>
            </w:r>
          </w:p>
        </w:tc>
        <w:tc>
          <w:tcPr>
            <w:tcW w:w="4253" w:type="dxa"/>
            <w:vAlign w:val="center"/>
          </w:tcPr>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见资产评估行业高端人才培养方案</w:t>
            </w:r>
          </w:p>
        </w:tc>
        <w:tc>
          <w:tcPr>
            <w:tcW w:w="1417" w:type="dxa"/>
            <w:vAlign w:val="center"/>
          </w:tcPr>
          <w:p w:rsidR="00E05286" w:rsidRPr="00A352C1" w:rsidRDefault="00E05286"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资产评估行业高端人才</w:t>
            </w:r>
          </w:p>
        </w:tc>
        <w:tc>
          <w:tcPr>
            <w:tcW w:w="1276"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上海国家</w:t>
            </w:r>
          </w:p>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会计学院</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p>
        </w:tc>
        <w:tc>
          <w:tcPr>
            <w:tcW w:w="1418"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r w:rsidRPr="00A352C1">
              <w:rPr>
                <w:rFonts w:ascii="Times New Roman" w:hAnsi="Times New Roman" w:cs="Times New Roman"/>
                <w:sz w:val="20"/>
                <w:szCs w:val="20"/>
              </w:rPr>
              <w:t>月</w:t>
            </w:r>
            <w:r w:rsidRPr="00A352C1">
              <w:rPr>
                <w:rFonts w:ascii="Times New Roman" w:hAnsi="Times New Roman" w:cs="Times New Roman"/>
                <w:sz w:val="20"/>
                <w:szCs w:val="20"/>
              </w:rPr>
              <w:t>25</w:t>
            </w:r>
            <w:r w:rsidRPr="00A352C1">
              <w:rPr>
                <w:rFonts w:ascii="Times New Roman" w:hAnsi="Times New Roman" w:cs="Times New Roman"/>
                <w:sz w:val="20"/>
                <w:szCs w:val="20"/>
              </w:rPr>
              <w:t>日</w:t>
            </w:r>
            <w:r w:rsidRPr="00A352C1">
              <w:rPr>
                <w:rFonts w:ascii="Times New Roman" w:hAnsi="Times New Roman" w:cs="Times New Roman"/>
                <w:sz w:val="20"/>
                <w:szCs w:val="20"/>
              </w:rPr>
              <w:t>-11</w:t>
            </w:r>
            <w:r w:rsidRPr="00A352C1">
              <w:rPr>
                <w:rFonts w:ascii="Times New Roman" w:hAnsi="Times New Roman" w:cs="Times New Roman"/>
                <w:sz w:val="20"/>
                <w:szCs w:val="20"/>
              </w:rPr>
              <w:t>月</w:t>
            </w:r>
            <w:r w:rsidRPr="00A352C1">
              <w:rPr>
                <w:rFonts w:ascii="Times New Roman" w:hAnsi="Times New Roman" w:cs="Times New Roman"/>
                <w:sz w:val="20"/>
                <w:szCs w:val="20"/>
              </w:rPr>
              <w:t>4</w:t>
            </w:r>
            <w:r w:rsidRPr="00A352C1">
              <w:rPr>
                <w:rFonts w:ascii="Times New Roman" w:hAnsi="Times New Roman" w:cs="Times New Roman"/>
                <w:sz w:val="20"/>
                <w:szCs w:val="20"/>
              </w:rPr>
              <w:t>日</w:t>
            </w:r>
          </w:p>
        </w:tc>
      </w:tr>
    </w:tbl>
    <w:p w:rsidR="002C6653" w:rsidRDefault="002C6653">
      <w:pPr>
        <w:rPr>
          <w:rFonts w:ascii="Times New Roman" w:hAnsi="Times New Roman" w:cs="Times New Roman"/>
        </w:rPr>
      </w:pPr>
    </w:p>
    <w:p w:rsidR="0044304A" w:rsidRDefault="0044304A">
      <w:pPr>
        <w:rPr>
          <w:rFonts w:ascii="Times New Roman" w:hAnsi="Times New Roman" w:cs="Times New Roman"/>
        </w:rPr>
      </w:pPr>
    </w:p>
    <w:p w:rsidR="0044304A" w:rsidRPr="00A352C1" w:rsidRDefault="0044304A">
      <w:pPr>
        <w:rPr>
          <w:rFonts w:ascii="Times New Roman" w:hAnsi="Times New Roman" w:cs="Times New Roman"/>
        </w:rPr>
      </w:pPr>
    </w:p>
    <w:tbl>
      <w:tblPr>
        <w:tblStyle w:val="a5"/>
        <w:tblW w:w="0" w:type="auto"/>
        <w:tblLook w:val="04A0"/>
      </w:tblPr>
      <w:tblGrid>
        <w:gridCol w:w="675"/>
        <w:gridCol w:w="709"/>
        <w:gridCol w:w="2126"/>
        <w:gridCol w:w="4253"/>
        <w:gridCol w:w="1417"/>
        <w:gridCol w:w="1276"/>
        <w:gridCol w:w="1134"/>
        <w:gridCol w:w="1134"/>
        <w:gridCol w:w="1418"/>
      </w:tblGrid>
      <w:tr w:rsidR="002C6653" w:rsidRPr="00A352C1" w:rsidTr="004D0049">
        <w:trPr>
          <w:trHeight w:val="341"/>
        </w:trPr>
        <w:tc>
          <w:tcPr>
            <w:tcW w:w="675"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类别</w:t>
            </w:r>
          </w:p>
        </w:tc>
        <w:tc>
          <w:tcPr>
            <w:tcW w:w="709"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序号</w:t>
            </w:r>
          </w:p>
        </w:tc>
        <w:tc>
          <w:tcPr>
            <w:tcW w:w="2126"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培训班名称</w:t>
            </w:r>
          </w:p>
        </w:tc>
        <w:tc>
          <w:tcPr>
            <w:tcW w:w="4253"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培训内容</w:t>
            </w:r>
          </w:p>
        </w:tc>
        <w:tc>
          <w:tcPr>
            <w:tcW w:w="1417"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培训对象</w:t>
            </w:r>
          </w:p>
        </w:tc>
        <w:tc>
          <w:tcPr>
            <w:tcW w:w="1276"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培训地点</w:t>
            </w:r>
          </w:p>
        </w:tc>
        <w:tc>
          <w:tcPr>
            <w:tcW w:w="1134"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培训人数</w:t>
            </w:r>
          </w:p>
        </w:tc>
        <w:tc>
          <w:tcPr>
            <w:tcW w:w="1134"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培训天数</w:t>
            </w:r>
          </w:p>
        </w:tc>
        <w:tc>
          <w:tcPr>
            <w:tcW w:w="1418" w:type="dxa"/>
          </w:tcPr>
          <w:p w:rsidR="002C6653" w:rsidRPr="00A352C1" w:rsidRDefault="002C6653" w:rsidP="004D0049">
            <w:pPr>
              <w:jc w:val="center"/>
              <w:rPr>
                <w:rFonts w:ascii="Times New Roman" w:hAnsi="Times New Roman" w:cs="Times New Roman"/>
                <w:sz w:val="20"/>
                <w:szCs w:val="20"/>
              </w:rPr>
            </w:pPr>
            <w:r w:rsidRPr="00A352C1">
              <w:rPr>
                <w:rFonts w:ascii="Times New Roman" w:hAnsi="Times New Roman" w:cs="Times New Roman"/>
                <w:sz w:val="20"/>
                <w:szCs w:val="20"/>
              </w:rPr>
              <w:t>预计培训时间</w:t>
            </w:r>
          </w:p>
        </w:tc>
      </w:tr>
      <w:tr w:rsidR="00E05286" w:rsidRPr="00A352C1" w:rsidTr="004D0049">
        <w:trPr>
          <w:trHeight w:val="1941"/>
        </w:trPr>
        <w:tc>
          <w:tcPr>
            <w:tcW w:w="675" w:type="dxa"/>
            <w:textDirection w:val="tbRlV"/>
          </w:tcPr>
          <w:p w:rsidR="00E05286" w:rsidRPr="00A352C1" w:rsidRDefault="00E05286" w:rsidP="004D0049">
            <w:pPr>
              <w:ind w:left="113" w:right="113"/>
              <w:rPr>
                <w:rFonts w:ascii="Times New Roman" w:hAnsi="Times New Roman" w:cs="Times New Roman"/>
                <w:sz w:val="20"/>
                <w:szCs w:val="20"/>
              </w:rPr>
            </w:pPr>
            <w:r w:rsidRPr="00A352C1">
              <w:rPr>
                <w:rFonts w:ascii="Times New Roman" w:hAnsi="Times New Roman" w:cs="Times New Roman"/>
                <w:sz w:val="20"/>
                <w:szCs w:val="20"/>
              </w:rPr>
              <w:t>中评协行业师资培训班</w:t>
            </w:r>
          </w:p>
        </w:tc>
        <w:tc>
          <w:tcPr>
            <w:tcW w:w="709" w:type="dxa"/>
            <w:vAlign w:val="center"/>
          </w:tcPr>
          <w:p w:rsidR="00E05286" w:rsidRPr="00A352C1" w:rsidRDefault="004D0049" w:rsidP="004D0049">
            <w:pPr>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E05286" w:rsidRPr="00AE3974" w:rsidRDefault="00E05286" w:rsidP="004D0049">
            <w:pPr>
              <w:spacing w:line="280" w:lineRule="exact"/>
              <w:jc w:val="center"/>
              <w:rPr>
                <w:rFonts w:ascii="Times New Roman" w:hAnsi="Times New Roman" w:cs="Times New Roman"/>
                <w:color w:val="FF0000"/>
                <w:sz w:val="20"/>
                <w:szCs w:val="20"/>
              </w:rPr>
            </w:pPr>
            <w:r w:rsidRPr="00AE3974">
              <w:rPr>
                <w:rFonts w:ascii="Times New Roman" w:hAnsi="Times New Roman" w:cs="Times New Roman"/>
                <w:color w:val="FF0000"/>
                <w:sz w:val="20"/>
                <w:szCs w:val="20"/>
              </w:rPr>
              <w:t>资产评估行业师资培训班</w:t>
            </w:r>
          </w:p>
        </w:tc>
        <w:tc>
          <w:tcPr>
            <w:tcW w:w="4253" w:type="dxa"/>
            <w:vAlign w:val="center"/>
          </w:tcPr>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国际国内评估行业最新动态</w:t>
            </w:r>
          </w:p>
          <w:p w:rsidR="00E05286" w:rsidRPr="00A352C1" w:rsidRDefault="00E05286" w:rsidP="004D0049">
            <w:pPr>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演讲与语言表达技巧</w:t>
            </w:r>
          </w:p>
          <w:p w:rsidR="00E05286" w:rsidRPr="00A352C1" w:rsidRDefault="00E05286" w:rsidP="004D0049">
            <w:pPr>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培训课程案例开发与案例教学</w:t>
            </w:r>
          </w:p>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评估实务课件制作及讲授技巧</w:t>
            </w:r>
          </w:p>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评估实务疑难及前沿问题研讨</w:t>
            </w:r>
          </w:p>
          <w:p w:rsidR="00E05286" w:rsidRPr="00A352C1" w:rsidRDefault="00E05286"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授课技巧实战与专家点评</w:t>
            </w:r>
          </w:p>
        </w:tc>
        <w:tc>
          <w:tcPr>
            <w:tcW w:w="1417" w:type="dxa"/>
            <w:vAlign w:val="center"/>
          </w:tcPr>
          <w:p w:rsidR="00E05286" w:rsidRPr="00A352C1" w:rsidRDefault="00E05286" w:rsidP="004D0049">
            <w:pPr>
              <w:spacing w:line="280" w:lineRule="exact"/>
              <w:rPr>
                <w:rFonts w:ascii="Times New Roman" w:hAnsi="Times New Roman" w:cs="Times New Roman"/>
                <w:sz w:val="20"/>
                <w:szCs w:val="20"/>
              </w:rPr>
            </w:pPr>
            <w:r w:rsidRPr="00A352C1">
              <w:rPr>
                <w:rFonts w:ascii="Times New Roman" w:hAnsi="Times New Roman" w:cs="Times New Roman"/>
                <w:sz w:val="20"/>
                <w:szCs w:val="20"/>
              </w:rPr>
              <w:t>行业师资</w:t>
            </w:r>
          </w:p>
        </w:tc>
        <w:tc>
          <w:tcPr>
            <w:tcW w:w="1276"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北京国家会计学院</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4</w:t>
            </w:r>
          </w:p>
        </w:tc>
        <w:tc>
          <w:tcPr>
            <w:tcW w:w="1418" w:type="dxa"/>
            <w:vAlign w:val="center"/>
          </w:tcPr>
          <w:p w:rsidR="00E05286" w:rsidRPr="00A352C1" w:rsidRDefault="00E05286"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11</w:t>
            </w:r>
            <w:r w:rsidRPr="00A352C1">
              <w:rPr>
                <w:rFonts w:ascii="Times New Roman" w:hAnsi="Times New Roman" w:cs="Times New Roman"/>
                <w:sz w:val="20"/>
                <w:szCs w:val="20"/>
              </w:rPr>
              <w:t>月</w:t>
            </w:r>
            <w:r w:rsidRPr="00A352C1">
              <w:rPr>
                <w:rFonts w:ascii="Times New Roman" w:hAnsi="Times New Roman" w:cs="Times New Roman"/>
                <w:sz w:val="20"/>
                <w:szCs w:val="20"/>
              </w:rPr>
              <w:t>5-8</w:t>
            </w:r>
            <w:r w:rsidRPr="00A352C1">
              <w:rPr>
                <w:rFonts w:ascii="Times New Roman" w:hAnsi="Times New Roman" w:cs="Times New Roman"/>
                <w:sz w:val="20"/>
                <w:szCs w:val="20"/>
              </w:rPr>
              <w:t>日</w:t>
            </w:r>
          </w:p>
        </w:tc>
      </w:tr>
      <w:tr w:rsidR="007079EF" w:rsidRPr="00A352C1" w:rsidTr="007079EF">
        <w:trPr>
          <w:cantSplit/>
          <w:trHeight w:val="1941"/>
        </w:trPr>
        <w:tc>
          <w:tcPr>
            <w:tcW w:w="675" w:type="dxa"/>
            <w:textDirection w:val="tbRlV"/>
            <w:vAlign w:val="center"/>
          </w:tcPr>
          <w:p w:rsidR="007079EF" w:rsidRPr="00A352C1" w:rsidRDefault="007079EF" w:rsidP="007079EF">
            <w:pPr>
              <w:spacing w:line="280" w:lineRule="exact"/>
              <w:ind w:left="113" w:right="113"/>
              <w:jc w:val="center"/>
              <w:rPr>
                <w:rFonts w:ascii="Times New Roman" w:hAnsi="Times New Roman" w:cs="Times New Roman"/>
                <w:sz w:val="20"/>
                <w:szCs w:val="20"/>
              </w:rPr>
            </w:pPr>
            <w:r w:rsidRPr="00A352C1">
              <w:rPr>
                <w:rFonts w:ascii="Times New Roman" w:hAnsi="Times New Roman" w:cs="Times New Roman"/>
                <w:sz w:val="20"/>
                <w:szCs w:val="20"/>
              </w:rPr>
              <w:t>中评协行业后备人才研讨班</w:t>
            </w:r>
          </w:p>
        </w:tc>
        <w:tc>
          <w:tcPr>
            <w:tcW w:w="709" w:type="dxa"/>
            <w:vAlign w:val="center"/>
          </w:tcPr>
          <w:p w:rsidR="007079EF" w:rsidRPr="00A352C1" w:rsidRDefault="004D0049" w:rsidP="007079EF">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w:t>
            </w:r>
          </w:p>
        </w:tc>
        <w:tc>
          <w:tcPr>
            <w:tcW w:w="2126" w:type="dxa"/>
            <w:vAlign w:val="center"/>
          </w:tcPr>
          <w:p w:rsidR="007079EF" w:rsidRPr="00FE128E" w:rsidRDefault="007079EF" w:rsidP="004D0049">
            <w:pPr>
              <w:spacing w:line="280" w:lineRule="exact"/>
              <w:jc w:val="center"/>
              <w:rPr>
                <w:rFonts w:ascii="Times New Roman" w:hAnsi="Times New Roman" w:cs="Times New Roman"/>
                <w:color w:val="FF0000"/>
                <w:sz w:val="20"/>
                <w:szCs w:val="20"/>
              </w:rPr>
            </w:pPr>
            <w:r w:rsidRPr="00FE128E">
              <w:rPr>
                <w:rFonts w:ascii="Times New Roman" w:hAnsi="Times New Roman" w:cs="Times New Roman"/>
                <w:color w:val="FF0000"/>
                <w:sz w:val="20"/>
                <w:szCs w:val="20"/>
              </w:rPr>
              <w:t>清华大学第十二期资产评估高级研修班</w:t>
            </w:r>
          </w:p>
        </w:tc>
        <w:tc>
          <w:tcPr>
            <w:tcW w:w="4253" w:type="dxa"/>
            <w:vAlign w:val="center"/>
          </w:tcPr>
          <w:p w:rsidR="007079EF" w:rsidRPr="00A352C1" w:rsidRDefault="007079EF"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1.“</w:t>
            </w:r>
            <w:r w:rsidRPr="00A352C1">
              <w:rPr>
                <w:rFonts w:ascii="Times New Roman" w:hAnsi="Times New Roman" w:cs="Times New Roman"/>
                <w:sz w:val="20"/>
                <w:szCs w:val="20"/>
              </w:rPr>
              <w:t>十九大</w:t>
            </w:r>
            <w:r w:rsidRPr="00A352C1">
              <w:rPr>
                <w:rFonts w:ascii="Times New Roman" w:hAnsi="Times New Roman" w:cs="Times New Roman"/>
                <w:sz w:val="20"/>
                <w:szCs w:val="20"/>
              </w:rPr>
              <w:t>”</w:t>
            </w:r>
            <w:r w:rsidRPr="00A352C1">
              <w:rPr>
                <w:rFonts w:ascii="Times New Roman" w:hAnsi="Times New Roman" w:cs="Times New Roman"/>
                <w:sz w:val="20"/>
                <w:szCs w:val="20"/>
              </w:rPr>
              <w:t>精神解读</w:t>
            </w:r>
          </w:p>
          <w:p w:rsidR="007079EF" w:rsidRPr="00A352C1" w:rsidRDefault="007079EF" w:rsidP="004D0049">
            <w:pPr>
              <w:adjustRightInd w:val="0"/>
              <w:snapToGrid w:val="0"/>
              <w:spacing w:line="240" w:lineRule="exact"/>
              <w:rPr>
                <w:rFonts w:ascii="Times New Roman" w:hAnsi="Times New Roman" w:cs="Times New Roman"/>
                <w:sz w:val="20"/>
                <w:szCs w:val="20"/>
              </w:rPr>
            </w:pPr>
            <w:r w:rsidRPr="00A352C1">
              <w:rPr>
                <w:rFonts w:ascii="Times New Roman" w:hAnsi="Times New Roman" w:cs="Times New Roman"/>
                <w:sz w:val="20"/>
                <w:szCs w:val="20"/>
              </w:rPr>
              <w:t>2.</w:t>
            </w:r>
            <w:r w:rsidRPr="00A352C1">
              <w:rPr>
                <w:rFonts w:ascii="Times New Roman" w:hAnsi="Times New Roman" w:cs="Times New Roman"/>
                <w:sz w:val="20"/>
                <w:szCs w:val="20"/>
              </w:rPr>
              <w:t>宏观经济形势</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3.</w:t>
            </w:r>
            <w:r w:rsidRPr="00A352C1">
              <w:rPr>
                <w:rFonts w:ascii="Times New Roman" w:hAnsi="Times New Roman" w:cs="Times New Roman"/>
                <w:sz w:val="20"/>
                <w:szCs w:val="20"/>
              </w:rPr>
              <w:t>财税改革与资产评估</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4.</w:t>
            </w:r>
            <w:r w:rsidRPr="00A352C1">
              <w:rPr>
                <w:rFonts w:ascii="Times New Roman" w:hAnsi="Times New Roman" w:cs="Times New Roman"/>
                <w:sz w:val="20"/>
                <w:szCs w:val="20"/>
              </w:rPr>
              <w:t>曾国藩的修为与领导之道</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5.</w:t>
            </w:r>
            <w:r w:rsidRPr="00A352C1">
              <w:rPr>
                <w:rFonts w:ascii="Times New Roman" w:hAnsi="Times New Roman" w:cs="Times New Roman"/>
                <w:sz w:val="20"/>
                <w:szCs w:val="20"/>
              </w:rPr>
              <w:t>战略管理</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6.</w:t>
            </w:r>
            <w:r w:rsidRPr="00A352C1">
              <w:rPr>
                <w:rFonts w:ascii="Times New Roman" w:hAnsi="Times New Roman" w:cs="Times New Roman"/>
                <w:sz w:val="20"/>
                <w:szCs w:val="20"/>
              </w:rPr>
              <w:t>商业模式创新与互联网</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7.</w:t>
            </w:r>
            <w:r w:rsidRPr="00A352C1">
              <w:rPr>
                <w:rFonts w:ascii="Times New Roman" w:hAnsi="Times New Roman" w:cs="Times New Roman"/>
                <w:sz w:val="20"/>
                <w:szCs w:val="20"/>
              </w:rPr>
              <w:t>人工智能发展及应用</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1"/>
              </w:rPr>
              <w:t>8.</w:t>
            </w:r>
            <w:r w:rsidRPr="00A352C1">
              <w:rPr>
                <w:rFonts w:ascii="Times New Roman" w:hAnsi="Times New Roman" w:cs="Times New Roman"/>
                <w:sz w:val="20"/>
                <w:szCs w:val="21"/>
              </w:rPr>
              <w:t>资产评估相关新法规新准则讲解</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9.</w:t>
            </w:r>
            <w:r w:rsidRPr="00A352C1">
              <w:rPr>
                <w:rFonts w:ascii="Times New Roman" w:hAnsi="Times New Roman" w:cs="Times New Roman"/>
                <w:sz w:val="20"/>
                <w:szCs w:val="20"/>
              </w:rPr>
              <w:t>投资价值评估理论与实务</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10.</w:t>
            </w:r>
            <w:r w:rsidRPr="00A352C1">
              <w:rPr>
                <w:rFonts w:ascii="Times New Roman" w:hAnsi="Times New Roman" w:cs="Times New Roman"/>
                <w:sz w:val="20"/>
                <w:szCs w:val="20"/>
              </w:rPr>
              <w:t>境外评估准则介绍</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11.</w:t>
            </w:r>
            <w:r w:rsidRPr="00A352C1">
              <w:rPr>
                <w:rFonts w:ascii="Times New Roman" w:hAnsi="Times New Roman" w:cs="Times New Roman"/>
                <w:sz w:val="20"/>
                <w:szCs w:val="20"/>
              </w:rPr>
              <w:t>团队建设</w:t>
            </w:r>
          </w:p>
          <w:p w:rsidR="007079EF" w:rsidRPr="00A352C1" w:rsidRDefault="007079EF" w:rsidP="004D0049">
            <w:pPr>
              <w:widowControl/>
              <w:adjustRightInd w:val="0"/>
              <w:snapToGrid w:val="0"/>
              <w:spacing w:line="280" w:lineRule="exact"/>
              <w:rPr>
                <w:rFonts w:ascii="Times New Roman" w:hAnsi="Times New Roman" w:cs="Times New Roman"/>
                <w:sz w:val="20"/>
                <w:szCs w:val="20"/>
              </w:rPr>
            </w:pPr>
            <w:r w:rsidRPr="00A352C1">
              <w:rPr>
                <w:rFonts w:ascii="Times New Roman" w:hAnsi="Times New Roman" w:cs="Times New Roman"/>
                <w:sz w:val="20"/>
                <w:szCs w:val="20"/>
              </w:rPr>
              <w:t>12.</w:t>
            </w:r>
            <w:r w:rsidRPr="00A352C1">
              <w:rPr>
                <w:rFonts w:ascii="Times New Roman" w:hAnsi="Times New Roman" w:cs="Times New Roman"/>
                <w:sz w:val="20"/>
                <w:szCs w:val="20"/>
              </w:rPr>
              <w:t>综合素质提升</w:t>
            </w:r>
          </w:p>
        </w:tc>
        <w:tc>
          <w:tcPr>
            <w:tcW w:w="1417" w:type="dxa"/>
            <w:vAlign w:val="center"/>
          </w:tcPr>
          <w:p w:rsidR="007079EF" w:rsidRPr="00A352C1" w:rsidRDefault="007079EF" w:rsidP="004D0049">
            <w:pPr>
              <w:spacing w:line="280" w:lineRule="exact"/>
              <w:jc w:val="left"/>
              <w:rPr>
                <w:rFonts w:ascii="Times New Roman" w:hAnsi="Times New Roman" w:cs="Times New Roman"/>
                <w:sz w:val="20"/>
                <w:szCs w:val="20"/>
              </w:rPr>
            </w:pPr>
            <w:r w:rsidRPr="00A352C1">
              <w:rPr>
                <w:rFonts w:ascii="Times New Roman" w:hAnsi="Times New Roman" w:cs="Times New Roman"/>
                <w:sz w:val="20"/>
                <w:szCs w:val="20"/>
              </w:rPr>
              <w:t>2018</w:t>
            </w:r>
            <w:r w:rsidRPr="00A352C1">
              <w:rPr>
                <w:rFonts w:ascii="Times New Roman" w:hAnsi="Times New Roman" w:cs="Times New Roman"/>
                <w:sz w:val="20"/>
                <w:szCs w:val="20"/>
              </w:rPr>
              <w:t>年综合排名前百及各地综合排名前五的评估机构评估师</w:t>
            </w:r>
          </w:p>
        </w:tc>
        <w:tc>
          <w:tcPr>
            <w:tcW w:w="1276" w:type="dxa"/>
            <w:vAlign w:val="center"/>
          </w:tcPr>
          <w:p w:rsidR="007079EF" w:rsidRPr="00A352C1" w:rsidRDefault="007079EF"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北京</w:t>
            </w:r>
          </w:p>
        </w:tc>
        <w:tc>
          <w:tcPr>
            <w:tcW w:w="1134" w:type="dxa"/>
            <w:vAlign w:val="center"/>
          </w:tcPr>
          <w:p w:rsidR="007079EF" w:rsidRPr="00A352C1" w:rsidRDefault="007079EF"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待定</w:t>
            </w:r>
          </w:p>
        </w:tc>
        <w:tc>
          <w:tcPr>
            <w:tcW w:w="1134" w:type="dxa"/>
            <w:vAlign w:val="center"/>
          </w:tcPr>
          <w:p w:rsidR="007079EF" w:rsidRPr="00A352C1" w:rsidRDefault="007079EF"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p>
        </w:tc>
        <w:tc>
          <w:tcPr>
            <w:tcW w:w="1418" w:type="dxa"/>
            <w:vAlign w:val="center"/>
          </w:tcPr>
          <w:p w:rsidR="007079EF" w:rsidRPr="00A352C1" w:rsidRDefault="007079EF" w:rsidP="004D0049">
            <w:pPr>
              <w:spacing w:line="280" w:lineRule="exact"/>
              <w:jc w:val="center"/>
              <w:rPr>
                <w:rFonts w:ascii="Times New Roman" w:hAnsi="Times New Roman" w:cs="Times New Roman"/>
                <w:sz w:val="20"/>
                <w:szCs w:val="20"/>
              </w:rPr>
            </w:pPr>
            <w:r w:rsidRPr="00A352C1">
              <w:rPr>
                <w:rFonts w:ascii="Times New Roman" w:hAnsi="Times New Roman" w:cs="Times New Roman"/>
                <w:sz w:val="20"/>
                <w:szCs w:val="20"/>
              </w:rPr>
              <w:t>10</w:t>
            </w:r>
            <w:r w:rsidRPr="00A352C1">
              <w:rPr>
                <w:rFonts w:ascii="Times New Roman" w:hAnsi="Times New Roman" w:cs="Times New Roman"/>
                <w:sz w:val="20"/>
                <w:szCs w:val="20"/>
              </w:rPr>
              <w:t>月</w:t>
            </w:r>
            <w:r w:rsidRPr="00A352C1">
              <w:rPr>
                <w:rFonts w:ascii="Times New Roman" w:hAnsi="Times New Roman" w:cs="Times New Roman"/>
                <w:sz w:val="20"/>
                <w:szCs w:val="20"/>
              </w:rPr>
              <w:t>15-24</w:t>
            </w:r>
            <w:r w:rsidRPr="00A352C1">
              <w:rPr>
                <w:rFonts w:ascii="Times New Roman" w:hAnsi="Times New Roman" w:cs="Times New Roman"/>
                <w:sz w:val="20"/>
                <w:szCs w:val="20"/>
              </w:rPr>
              <w:t>日</w:t>
            </w:r>
          </w:p>
        </w:tc>
      </w:tr>
    </w:tbl>
    <w:p w:rsidR="00D10B38" w:rsidRPr="00A352C1" w:rsidRDefault="00D10B38">
      <w:pPr>
        <w:rPr>
          <w:rFonts w:ascii="Times New Roman" w:hAnsi="Times New Roman" w:cs="Times New Roman"/>
          <w:sz w:val="20"/>
          <w:szCs w:val="20"/>
        </w:rPr>
      </w:pPr>
      <w:r w:rsidRPr="00A352C1">
        <w:rPr>
          <w:rFonts w:ascii="Times New Roman" w:hAnsi="Times New Roman" w:cs="Times New Roman"/>
          <w:sz w:val="20"/>
          <w:szCs w:val="20"/>
        </w:rPr>
        <w:t>注：</w:t>
      </w:r>
      <w:r w:rsidRPr="00A352C1">
        <w:rPr>
          <w:rFonts w:ascii="Times New Roman" w:cs="Times New Roman"/>
          <w:sz w:val="20"/>
          <w:szCs w:val="20"/>
        </w:rPr>
        <w:t>①</w:t>
      </w:r>
      <w:r w:rsidRPr="00A352C1">
        <w:rPr>
          <w:rFonts w:ascii="Times New Roman" w:hAnsi="Times New Roman" w:cs="Times New Roman"/>
          <w:sz w:val="20"/>
          <w:szCs w:val="20"/>
        </w:rPr>
        <w:t>资产评估师培训相关要求请遵照《中国资产评估协会执业会员继续教育管理办法》。</w:t>
      </w:r>
    </w:p>
    <w:p w:rsidR="00D10B38" w:rsidRPr="00A352C1" w:rsidRDefault="00D10B38" w:rsidP="00D10B38">
      <w:pPr>
        <w:ind w:firstLineChars="200" w:firstLine="400"/>
        <w:rPr>
          <w:rFonts w:ascii="Times New Roman" w:hAnsi="Times New Roman" w:cs="Times New Roman"/>
          <w:sz w:val="20"/>
          <w:szCs w:val="20"/>
        </w:rPr>
      </w:pPr>
      <w:r w:rsidRPr="00A352C1">
        <w:rPr>
          <w:rFonts w:ascii="Times New Roman" w:cs="Times New Roman"/>
          <w:sz w:val="20"/>
          <w:szCs w:val="20"/>
        </w:rPr>
        <w:t>②</w:t>
      </w:r>
      <w:r w:rsidRPr="00A352C1">
        <w:rPr>
          <w:rFonts w:ascii="Times New Roman" w:hAnsi="Times New Roman" w:cs="Times New Roman"/>
          <w:sz w:val="20"/>
          <w:szCs w:val="20"/>
        </w:rPr>
        <w:t>报名参加中评协相关培训班的资产评估师，须提前确定行程和名单，确保按时参加培训。</w:t>
      </w:r>
    </w:p>
    <w:p w:rsidR="00D10B38" w:rsidRPr="00A352C1" w:rsidRDefault="00D10B38" w:rsidP="00D10B38">
      <w:pPr>
        <w:ind w:firstLineChars="200" w:firstLine="400"/>
        <w:rPr>
          <w:rFonts w:ascii="Times New Roman" w:hAnsi="Times New Roman" w:cs="Times New Roman"/>
          <w:sz w:val="20"/>
          <w:szCs w:val="20"/>
        </w:rPr>
      </w:pPr>
      <w:r w:rsidRPr="00A352C1">
        <w:rPr>
          <w:rFonts w:ascii="Times New Roman" w:cs="Times New Roman"/>
          <w:sz w:val="20"/>
          <w:szCs w:val="20"/>
        </w:rPr>
        <w:t>③</w:t>
      </w:r>
      <w:r w:rsidRPr="00A352C1">
        <w:rPr>
          <w:rFonts w:ascii="Times New Roman" w:hAnsi="Times New Roman" w:cs="Times New Roman"/>
          <w:sz w:val="20"/>
          <w:szCs w:val="20"/>
        </w:rPr>
        <w:t>资产评估师如有</w:t>
      </w:r>
      <w:r w:rsidR="00A566A0" w:rsidRPr="00A352C1">
        <w:rPr>
          <w:rFonts w:ascii="Times New Roman" w:hAnsi="Times New Roman" w:cs="Times New Roman"/>
          <w:sz w:val="20"/>
          <w:szCs w:val="20"/>
        </w:rPr>
        <w:t>其他</w:t>
      </w:r>
      <w:r w:rsidRPr="00A352C1">
        <w:rPr>
          <w:rFonts w:ascii="Times New Roman" w:hAnsi="Times New Roman" w:cs="Times New Roman"/>
          <w:sz w:val="20"/>
          <w:szCs w:val="20"/>
        </w:rPr>
        <w:t>可确认</w:t>
      </w:r>
      <w:r w:rsidR="00A566A0" w:rsidRPr="00A352C1">
        <w:rPr>
          <w:rFonts w:ascii="Times New Roman" w:hAnsi="Times New Roman" w:cs="Times New Roman"/>
          <w:sz w:val="20"/>
          <w:szCs w:val="20"/>
        </w:rPr>
        <w:t>培训</w:t>
      </w:r>
      <w:r w:rsidRPr="00A352C1">
        <w:rPr>
          <w:rFonts w:ascii="Times New Roman" w:hAnsi="Times New Roman" w:cs="Times New Roman"/>
          <w:sz w:val="20"/>
          <w:szCs w:val="20"/>
        </w:rPr>
        <w:t>学时的事项，请及时提报省评协核实确认学时。</w:t>
      </w:r>
    </w:p>
    <w:p w:rsidR="00D10B38" w:rsidRPr="00A352C1" w:rsidRDefault="00D10B38" w:rsidP="00D10B38">
      <w:pPr>
        <w:ind w:firstLineChars="200" w:firstLine="400"/>
        <w:rPr>
          <w:rFonts w:ascii="Times New Roman" w:hAnsi="Times New Roman" w:cs="Times New Roman"/>
          <w:sz w:val="20"/>
          <w:szCs w:val="20"/>
        </w:rPr>
      </w:pPr>
      <w:r w:rsidRPr="00A352C1">
        <w:rPr>
          <w:rFonts w:ascii="Times New Roman" w:cs="Times New Roman"/>
          <w:sz w:val="20"/>
          <w:szCs w:val="20"/>
        </w:rPr>
        <w:t>④</w:t>
      </w:r>
      <w:r w:rsidRPr="00A352C1">
        <w:rPr>
          <w:rFonts w:ascii="Times New Roman" w:hAnsi="Times New Roman" w:cs="Times New Roman"/>
          <w:sz w:val="20"/>
          <w:szCs w:val="20"/>
        </w:rPr>
        <w:t>全年计划完成后，继续教育培训不足</w:t>
      </w:r>
      <w:r w:rsidRPr="00A352C1">
        <w:rPr>
          <w:rFonts w:ascii="Times New Roman" w:hAnsi="Times New Roman" w:cs="Times New Roman"/>
          <w:sz w:val="20"/>
          <w:szCs w:val="20"/>
        </w:rPr>
        <w:t>60</w:t>
      </w:r>
      <w:r w:rsidRPr="00A352C1">
        <w:rPr>
          <w:rFonts w:ascii="Times New Roman" w:hAnsi="Times New Roman" w:cs="Times New Roman"/>
          <w:sz w:val="20"/>
          <w:szCs w:val="20"/>
        </w:rPr>
        <w:t>学时的资产评估师参加省评协限期进行的强制培训，费用自理（符合《中国资产评估协会执业会员继续教育管理</w:t>
      </w:r>
      <w:r w:rsidRPr="00A352C1">
        <w:rPr>
          <w:rFonts w:ascii="Times New Roman" w:hAnsi="Times New Roman" w:cs="Times New Roman"/>
          <w:sz w:val="20"/>
          <w:szCs w:val="20"/>
        </w:rPr>
        <w:lastRenderedPageBreak/>
        <w:t>办法》中第十八条规定的人员除外）。</w:t>
      </w:r>
    </w:p>
    <w:sectPr w:rsidR="00D10B38" w:rsidRPr="00A352C1" w:rsidSect="00C64EF0">
      <w:headerReference w:type="even" r:id="rId7"/>
      <w:headerReference w:type="default" r:id="rId8"/>
      <w:footerReference w:type="default" r:id="rId9"/>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BB" w:rsidRDefault="009B28BB" w:rsidP="00C64EF0">
      <w:r>
        <w:separator/>
      </w:r>
    </w:p>
  </w:endnote>
  <w:endnote w:type="continuationSeparator" w:id="1">
    <w:p w:rsidR="009B28BB" w:rsidRDefault="009B28BB" w:rsidP="00C64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9254"/>
      <w:docPartObj>
        <w:docPartGallery w:val="Page Numbers (Bottom of Page)"/>
        <w:docPartUnique/>
      </w:docPartObj>
    </w:sdtPr>
    <w:sdtContent>
      <w:p w:rsidR="004D0049" w:rsidRDefault="00620270">
        <w:pPr>
          <w:pStyle w:val="a3"/>
          <w:jc w:val="center"/>
        </w:pPr>
        <w:fldSimple w:instr="PAGE   \* MERGEFORMAT">
          <w:r w:rsidR="008B0ACC" w:rsidRPr="008B0ACC">
            <w:rPr>
              <w:noProof/>
              <w:lang w:val="zh-CN"/>
            </w:rPr>
            <w:t>1</w:t>
          </w:r>
        </w:fldSimple>
      </w:p>
    </w:sdtContent>
  </w:sdt>
  <w:p w:rsidR="004D0049" w:rsidRDefault="004D004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BB" w:rsidRDefault="009B28BB" w:rsidP="00C64EF0">
      <w:r>
        <w:separator/>
      </w:r>
    </w:p>
  </w:footnote>
  <w:footnote w:type="continuationSeparator" w:id="1">
    <w:p w:rsidR="009B28BB" w:rsidRDefault="009B28BB" w:rsidP="00C64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49" w:rsidRDefault="004D0049" w:rsidP="00C64EF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49" w:rsidRDefault="004D0049" w:rsidP="00C64EF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4EF0"/>
    <w:rsid w:val="0007012A"/>
    <w:rsid w:val="000F60C4"/>
    <w:rsid w:val="001910F6"/>
    <w:rsid w:val="001C6E99"/>
    <w:rsid w:val="00223A84"/>
    <w:rsid w:val="002C6653"/>
    <w:rsid w:val="002D1074"/>
    <w:rsid w:val="002F5402"/>
    <w:rsid w:val="00346DF6"/>
    <w:rsid w:val="00397EE7"/>
    <w:rsid w:val="003D3B7E"/>
    <w:rsid w:val="00417CE5"/>
    <w:rsid w:val="0043317F"/>
    <w:rsid w:val="0044304A"/>
    <w:rsid w:val="00464B42"/>
    <w:rsid w:val="00476175"/>
    <w:rsid w:val="004A3557"/>
    <w:rsid w:val="004D0049"/>
    <w:rsid w:val="00620270"/>
    <w:rsid w:val="006341BD"/>
    <w:rsid w:val="006431B3"/>
    <w:rsid w:val="006B052E"/>
    <w:rsid w:val="006C1648"/>
    <w:rsid w:val="006D5061"/>
    <w:rsid w:val="007079EF"/>
    <w:rsid w:val="007D63E4"/>
    <w:rsid w:val="007F0A49"/>
    <w:rsid w:val="008439C8"/>
    <w:rsid w:val="008734B9"/>
    <w:rsid w:val="00881EAD"/>
    <w:rsid w:val="008B0ACC"/>
    <w:rsid w:val="00920DAD"/>
    <w:rsid w:val="009271B8"/>
    <w:rsid w:val="0093401A"/>
    <w:rsid w:val="00960EB5"/>
    <w:rsid w:val="009629AD"/>
    <w:rsid w:val="00982A0B"/>
    <w:rsid w:val="00983804"/>
    <w:rsid w:val="009B28BB"/>
    <w:rsid w:val="00A352C1"/>
    <w:rsid w:val="00A5282B"/>
    <w:rsid w:val="00A566A0"/>
    <w:rsid w:val="00AD53C2"/>
    <w:rsid w:val="00AE3974"/>
    <w:rsid w:val="00B2472B"/>
    <w:rsid w:val="00B5480F"/>
    <w:rsid w:val="00BE205C"/>
    <w:rsid w:val="00BF5635"/>
    <w:rsid w:val="00C009E2"/>
    <w:rsid w:val="00C00E1B"/>
    <w:rsid w:val="00C2699A"/>
    <w:rsid w:val="00C64EF0"/>
    <w:rsid w:val="00CD6195"/>
    <w:rsid w:val="00CF733F"/>
    <w:rsid w:val="00CF74F3"/>
    <w:rsid w:val="00D10B38"/>
    <w:rsid w:val="00D141FD"/>
    <w:rsid w:val="00DA1BE5"/>
    <w:rsid w:val="00E05286"/>
    <w:rsid w:val="00E370B2"/>
    <w:rsid w:val="00F132F5"/>
    <w:rsid w:val="00F74A12"/>
    <w:rsid w:val="00F87B22"/>
    <w:rsid w:val="00FE128E"/>
    <w:rsid w:val="00FF1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4EF0"/>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64EF0"/>
    <w:pPr>
      <w:tabs>
        <w:tab w:val="center" w:pos="4153"/>
        <w:tab w:val="right" w:pos="8306"/>
      </w:tabs>
      <w:snapToGrid w:val="0"/>
      <w:jc w:val="left"/>
    </w:pPr>
    <w:rPr>
      <w:sz w:val="18"/>
      <w:szCs w:val="18"/>
    </w:rPr>
  </w:style>
  <w:style w:type="character" w:customStyle="1" w:styleId="Char">
    <w:name w:val="页脚 Char"/>
    <w:basedOn w:val="a0"/>
    <w:link w:val="a3"/>
    <w:uiPriority w:val="99"/>
    <w:rsid w:val="00C64EF0"/>
    <w:rPr>
      <w:rFonts w:ascii="Arial" w:eastAsia="仿宋" w:hAnsi="Arial"/>
      <w:sz w:val="18"/>
      <w:szCs w:val="18"/>
    </w:rPr>
  </w:style>
  <w:style w:type="paragraph" w:styleId="HTML">
    <w:name w:val="HTML Preformatted"/>
    <w:basedOn w:val="a"/>
    <w:link w:val="HTMLChar"/>
    <w:rsid w:val="00C64E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C64EF0"/>
    <w:rPr>
      <w:rFonts w:ascii="黑体" w:eastAsia="黑体" w:hAnsi="Courier New" w:cs="Courier New"/>
      <w:kern w:val="0"/>
      <w:sz w:val="20"/>
      <w:szCs w:val="20"/>
    </w:rPr>
  </w:style>
  <w:style w:type="paragraph" w:styleId="a4">
    <w:name w:val="Plain Text"/>
    <w:basedOn w:val="a"/>
    <w:link w:val="Char0"/>
    <w:unhideWhenUsed/>
    <w:rsid w:val="00C64EF0"/>
    <w:rPr>
      <w:rFonts w:ascii="宋体" w:eastAsia="宋体" w:hAnsi="Courier New" w:cs="Courier New"/>
      <w:sz w:val="21"/>
      <w:szCs w:val="21"/>
    </w:rPr>
  </w:style>
  <w:style w:type="character" w:customStyle="1" w:styleId="Char0">
    <w:name w:val="纯文本 Char"/>
    <w:basedOn w:val="a0"/>
    <w:link w:val="a4"/>
    <w:rsid w:val="00C64EF0"/>
    <w:rPr>
      <w:rFonts w:ascii="宋体" w:eastAsia="宋体" w:hAnsi="Courier New" w:cs="Courier New"/>
      <w:szCs w:val="21"/>
    </w:rPr>
  </w:style>
  <w:style w:type="table" w:styleId="a5">
    <w:name w:val="Table Grid"/>
    <w:basedOn w:val="a1"/>
    <w:uiPriority w:val="59"/>
    <w:rsid w:val="00C64E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1"/>
    <w:uiPriority w:val="99"/>
    <w:semiHidden/>
    <w:unhideWhenUsed/>
    <w:rsid w:val="00C64EF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64EF0"/>
    <w:rPr>
      <w:rFonts w:ascii="Arial" w:eastAsia="仿宋" w:hAnsi="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1B5C-F39E-44BA-9036-D99A7E25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24</cp:revision>
  <cp:lastPrinted>2019-03-11T00:42:00Z</cp:lastPrinted>
  <dcterms:created xsi:type="dcterms:W3CDTF">2019-03-07T01:41:00Z</dcterms:created>
  <dcterms:modified xsi:type="dcterms:W3CDTF">2020-01-08T01:55:00Z</dcterms:modified>
</cp:coreProperties>
</file>