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63" w:rsidRDefault="00914F63" w:rsidP="00744F3B">
      <w:pPr>
        <w:spacing w:beforeLines="600"/>
        <w:rPr>
          <w:rFonts w:ascii="Times New Roman" w:eastAsia="华文中宋" w:hAnsi="Times New Roman" w:cs="Times New Roman"/>
          <w:color w:val="FF0000"/>
          <w:sz w:val="104"/>
          <w:szCs w:val="104"/>
        </w:rPr>
      </w:pPr>
    </w:p>
    <w:p w:rsidR="00914F63" w:rsidRDefault="0003642E" w:rsidP="00744F3B">
      <w:pPr>
        <w:spacing w:beforeLines="450" w:afterLines="15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黑评协〔</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号</w:t>
      </w:r>
    </w:p>
    <w:p w:rsidR="00914F63" w:rsidRDefault="0003642E">
      <w:pPr>
        <w:tabs>
          <w:tab w:val="left" w:pos="142"/>
        </w:tabs>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Pr>
          <w:rFonts w:ascii="Times New Roman" w:eastAsia="方正小标宋简体" w:hAnsi="Times New Roman" w:cs="Times New Roman" w:hint="eastAsia"/>
          <w:sz w:val="44"/>
          <w:szCs w:val="44"/>
        </w:rPr>
        <w:t>更新黑龙江省</w:t>
      </w:r>
      <w:r>
        <w:rPr>
          <w:rFonts w:ascii="Times New Roman" w:eastAsia="方正小标宋简体" w:hAnsi="Times New Roman" w:cs="Times New Roman"/>
          <w:sz w:val="44"/>
          <w:szCs w:val="44"/>
        </w:rPr>
        <w:t>资产评估行业</w:t>
      </w:r>
    </w:p>
    <w:p w:rsidR="00914F63" w:rsidRDefault="0003642E">
      <w:pPr>
        <w:tabs>
          <w:tab w:val="left" w:pos="142"/>
        </w:tabs>
        <w:spacing w:after="100" w:afterAutospacing="1" w:line="640" w:lineRule="exact"/>
        <w:jc w:val="center"/>
        <w:rPr>
          <w:rFonts w:ascii="Times New Roman" w:eastAsia="仿宋_GB2312" w:hAnsi="Times New Roman" w:cs="Times New Roman"/>
          <w:szCs w:val="32"/>
        </w:rPr>
      </w:pPr>
      <w:r>
        <w:rPr>
          <w:rFonts w:ascii="Times New Roman" w:eastAsia="方正小标宋简体" w:hAnsi="Times New Roman" w:cs="Times New Roman"/>
          <w:sz w:val="44"/>
          <w:szCs w:val="44"/>
        </w:rPr>
        <w:t>技术专家库的通知</w:t>
      </w:r>
    </w:p>
    <w:p w:rsidR="00914F63" w:rsidRDefault="0003642E">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各资产评估机构：</w:t>
      </w:r>
    </w:p>
    <w:p w:rsidR="00914F63" w:rsidRDefault="000364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中共中央办公厅国务院办公厅关于进一步加强财会监督工作的意见》《中华人民共和国资产评估法》《资产评估行业财政监督管理办法》《加强资产评估行业联合监管若干措施》《资产评估执业质量自律检查办法</w:t>
      </w:r>
      <w:r>
        <w:rPr>
          <w:rFonts w:ascii="Times New Roman" w:eastAsia="仿宋_GB2312" w:hAnsi="Times New Roman" w:cs="Times New Roman" w:hint="eastAsia"/>
          <w:sz w:val="32"/>
          <w:szCs w:val="32"/>
        </w:rPr>
        <w:t>》等法律法规</w:t>
      </w:r>
      <w:r>
        <w:rPr>
          <w:rFonts w:ascii="Times New Roman" w:eastAsia="仿宋_GB2312" w:hAnsi="Times New Roman" w:cs="Times New Roman"/>
          <w:sz w:val="32"/>
          <w:szCs w:val="32"/>
        </w:rPr>
        <w:t>，</w:t>
      </w:r>
      <w:bookmarkStart w:id="0" w:name="_GoBack"/>
      <w:r>
        <w:rPr>
          <w:rFonts w:ascii="Times New Roman" w:eastAsia="仿宋_GB2312" w:hAnsi="Times New Roman" w:cs="Times New Roman" w:hint="eastAsia"/>
          <w:sz w:val="32"/>
          <w:szCs w:val="32"/>
        </w:rPr>
        <w:t>汇聚</w:t>
      </w:r>
      <w:r>
        <w:rPr>
          <w:rFonts w:ascii="Times New Roman" w:eastAsia="仿宋_GB2312" w:hAnsi="Times New Roman" w:cs="Times New Roman"/>
          <w:sz w:val="32"/>
          <w:szCs w:val="32"/>
        </w:rPr>
        <w:t>行业优势资源，充分</w:t>
      </w:r>
      <w:r>
        <w:rPr>
          <w:rFonts w:ascii="Times New Roman" w:eastAsia="仿宋_GB2312" w:hAnsi="Times New Roman" w:cs="Times New Roman" w:hint="eastAsia"/>
          <w:sz w:val="32"/>
          <w:szCs w:val="32"/>
        </w:rPr>
        <w:t>发挥</w:t>
      </w:r>
      <w:r>
        <w:rPr>
          <w:rFonts w:ascii="Times New Roman" w:eastAsia="仿宋_GB2312" w:hAnsi="Times New Roman" w:cs="Times New Roman"/>
          <w:sz w:val="32"/>
          <w:szCs w:val="32"/>
        </w:rPr>
        <w:t>行业</w:t>
      </w:r>
      <w:r>
        <w:rPr>
          <w:rFonts w:ascii="Times New Roman" w:eastAsia="仿宋_GB2312" w:hAnsi="Times New Roman" w:cs="Times New Roman" w:hint="eastAsia"/>
          <w:sz w:val="32"/>
          <w:szCs w:val="32"/>
        </w:rPr>
        <w:t>专业</w:t>
      </w:r>
      <w:r>
        <w:rPr>
          <w:rFonts w:ascii="Times New Roman" w:eastAsia="仿宋_GB2312" w:hAnsi="Times New Roman" w:cs="Times New Roman"/>
          <w:sz w:val="32"/>
          <w:szCs w:val="32"/>
        </w:rPr>
        <w:t>技术力量，切实履行好行业自律监督职责，</w:t>
      </w:r>
      <w:bookmarkEnd w:id="0"/>
      <w:r>
        <w:rPr>
          <w:rFonts w:ascii="Times New Roman" w:eastAsia="仿宋_GB2312" w:hAnsi="Times New Roman" w:cs="Times New Roman"/>
          <w:sz w:val="32"/>
          <w:szCs w:val="32"/>
        </w:rPr>
        <w:t>积极推进行业健康规范发展，我会决定更新黑龙江省资产评估行业技术专家库，现将有关事项通知如下：</w:t>
      </w:r>
    </w:p>
    <w:p w:rsidR="00914F63" w:rsidRDefault="0003642E">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一、推荐条件</w:t>
      </w:r>
    </w:p>
    <w:p w:rsidR="00914F63" w:rsidRDefault="000364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各资产评估机构推荐的行业技术专家应拥护党的路线、</w:t>
      </w:r>
      <w:r>
        <w:rPr>
          <w:rFonts w:ascii="Times New Roman" w:eastAsia="仿宋_GB2312" w:hAnsi="Times New Roman" w:cs="Times New Roman"/>
          <w:sz w:val="32"/>
          <w:szCs w:val="32"/>
        </w:rPr>
        <w:lastRenderedPageBreak/>
        <w:t>方针、政策，热爱资产评估事业，熟悉相关法律、法规和资产评估准则，熟练掌握评估技术，具有较强的专业胜任能力和较丰富的执业经验，具有高度的责任心和良好的沟通、协调能力，并具备以下条件：</w:t>
      </w:r>
    </w:p>
    <w:p w:rsidR="00914F63" w:rsidRDefault="000364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遵守国家法律法规和规章制度，具有良好的社会信誉和职业道德记录，最近</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年未在执业过程中受过行业自律惩戒或行政处罚</w:t>
      </w:r>
      <w:r>
        <w:rPr>
          <w:rFonts w:ascii="Times New Roman" w:eastAsia="仿宋_GB2312" w:hAnsi="Times New Roman" w:cs="Times New Roman" w:hint="eastAsia"/>
          <w:sz w:val="32"/>
          <w:szCs w:val="32"/>
        </w:rPr>
        <w:t>；</w:t>
      </w:r>
    </w:p>
    <w:p w:rsidR="00914F63" w:rsidRDefault="000364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（二）具有较高的专业理论知识和业务能力；具备较高的职业操守，在执业质量检查或报告评审等工作中能独立、客观、公正提出意见，并做到廉洁自律、遵纪守法；</w:t>
      </w:r>
    </w:p>
    <w:p w:rsidR="00914F63" w:rsidRDefault="000364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（三）取得资产评估师资格并连续执业</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年以上，且至少在某一细分专业领域内具有特长；</w:t>
      </w:r>
    </w:p>
    <w:p w:rsidR="00914F63" w:rsidRDefault="000364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（四）在资产评估机构执业并担任项目经理（或同等级别）以上职务</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年以上，且最近</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年内作为资产评估师签署过大中型企业整体评估业务报告或负责本机构质控工作；</w:t>
      </w:r>
    </w:p>
    <w:p w:rsidR="00914F63" w:rsidRDefault="000364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（五）身体健康，能胜任执业检查或报告审核等相关工作要求，年龄一般不超过</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周岁；</w:t>
      </w:r>
    </w:p>
    <w:p w:rsidR="00914F63" w:rsidRDefault="000364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（六）入选中国资产评估协会行业技术专家库、参与过各级行政监管部门或我会组织的资产评估执业质量检查的人员优先考虑。</w:t>
      </w:r>
    </w:p>
    <w:p w:rsidR="00914F63" w:rsidRDefault="0003642E">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二、注意事项</w:t>
      </w:r>
    </w:p>
    <w:p w:rsidR="00914F63" w:rsidRDefault="000364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（一）各资产评估机构</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高度重视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并认真做好本次行业技术专家推荐工作。</w:t>
      </w:r>
    </w:p>
    <w:p w:rsidR="00914F63" w:rsidRDefault="000364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（二）资产评估机构推荐前应率先</w:t>
      </w:r>
      <w:r>
        <w:rPr>
          <w:rFonts w:ascii="Times New Roman" w:eastAsia="仿宋_GB2312" w:hAnsi="Times New Roman" w:cs="Times New Roman" w:hint="eastAsia"/>
          <w:sz w:val="32"/>
          <w:szCs w:val="32"/>
        </w:rPr>
        <w:t>取得</w:t>
      </w:r>
      <w:r>
        <w:rPr>
          <w:rFonts w:ascii="Times New Roman" w:eastAsia="仿宋_GB2312" w:hAnsi="Times New Roman" w:cs="Times New Roman"/>
          <w:sz w:val="32"/>
          <w:szCs w:val="32"/>
        </w:rPr>
        <w:t>被推荐人同意，首席评估师、受过表彰的资产评估师应优先推荐。</w:t>
      </w:r>
    </w:p>
    <w:p w:rsidR="00914F63" w:rsidRDefault="000364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被推荐人入选后，应积极配合并服从</w:t>
      </w:r>
      <w:r>
        <w:rPr>
          <w:rFonts w:ascii="Times New Roman" w:eastAsia="仿宋_GB2312" w:hAnsi="Times New Roman" w:cs="Times New Roman" w:hint="eastAsia"/>
          <w:sz w:val="32"/>
          <w:szCs w:val="32"/>
        </w:rPr>
        <w:t>我会的</w:t>
      </w:r>
      <w:r>
        <w:rPr>
          <w:rFonts w:ascii="Times New Roman" w:eastAsia="仿宋_GB2312" w:hAnsi="Times New Roman" w:cs="Times New Roman"/>
          <w:sz w:val="32"/>
          <w:szCs w:val="32"/>
        </w:rPr>
        <w:t>工作安排，若不能充分协调协会工作任务与本职工作的交叉，请酌情推荐。</w:t>
      </w:r>
    </w:p>
    <w:p w:rsidR="00914F63" w:rsidRDefault="000364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（四）请于</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日前完成推荐工作，并将《资产评估行业技术专家推荐表》（见附件）的</w:t>
      </w:r>
      <w:r>
        <w:rPr>
          <w:rFonts w:ascii="Times New Roman" w:eastAsia="仿宋_GB2312" w:hAnsi="Times New Roman" w:cs="Times New Roman" w:hint="eastAsia"/>
          <w:sz w:val="32"/>
          <w:szCs w:val="32"/>
        </w:rPr>
        <w:t>W</w:t>
      </w:r>
      <w:r>
        <w:rPr>
          <w:rFonts w:ascii="Times New Roman" w:eastAsia="仿宋_GB2312" w:hAnsi="Times New Roman" w:cs="Times New Roman"/>
          <w:sz w:val="32"/>
          <w:szCs w:val="32"/>
        </w:rPr>
        <w:t>ord</w:t>
      </w:r>
      <w:r>
        <w:rPr>
          <w:rFonts w:ascii="Times New Roman" w:eastAsia="仿宋_GB2312" w:hAnsi="Times New Roman" w:cs="Times New Roman"/>
          <w:sz w:val="32"/>
          <w:szCs w:val="32"/>
        </w:rPr>
        <w:t>版及盖章后的</w:t>
      </w:r>
      <w:r>
        <w:rPr>
          <w:rFonts w:ascii="Times New Roman" w:eastAsia="仿宋_GB2312" w:hAnsi="Times New Roman" w:cs="Times New Roman" w:hint="eastAsia"/>
          <w:sz w:val="32"/>
          <w:szCs w:val="32"/>
        </w:rPr>
        <w:t>PDF</w:t>
      </w:r>
      <w:r>
        <w:rPr>
          <w:rFonts w:ascii="Times New Roman" w:eastAsia="仿宋_GB2312" w:hAnsi="Times New Roman" w:cs="Times New Roman" w:hint="eastAsia"/>
          <w:sz w:val="32"/>
          <w:szCs w:val="32"/>
        </w:rPr>
        <w:t>扫描件发送到指定邮箱</w:t>
      </w:r>
      <w:r>
        <w:rPr>
          <w:rFonts w:ascii="Times New Roman" w:eastAsia="仿宋_GB2312" w:hAnsi="Times New Roman" w:cs="Times New Roman"/>
          <w:sz w:val="32"/>
          <w:szCs w:val="32"/>
        </w:rPr>
        <w:t>。</w:t>
      </w:r>
    </w:p>
    <w:p w:rsidR="00914F63" w:rsidRDefault="0003642E">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三、行业技术专家的任用和考核</w:t>
      </w:r>
    </w:p>
    <w:p w:rsidR="00914F63" w:rsidRDefault="000364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各资产评估机构推荐的行业技术专家经我会审核通过后入选黑龙江省资产评估行业技术专家库。我会在今后开展的自律检查等工作中，将随机抽取行业</w:t>
      </w:r>
      <w:r>
        <w:rPr>
          <w:rFonts w:ascii="Times New Roman" w:eastAsia="仿宋_GB2312" w:hAnsi="Times New Roman" w:cs="Times New Roman"/>
          <w:sz w:val="32"/>
          <w:szCs w:val="32"/>
        </w:rPr>
        <w:t>技术专家库内人员参与。我会将对行业技术专家在工作中的实际表现进行考核，对能够出色完成</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任务的，给予表彰，对不能胜任或因行业技术专家个人原因连续两次不</w:t>
      </w:r>
      <w:r>
        <w:rPr>
          <w:rFonts w:ascii="Times New Roman" w:eastAsia="仿宋_GB2312" w:hAnsi="Times New Roman" w:cs="Times New Roman" w:hint="eastAsia"/>
          <w:sz w:val="32"/>
          <w:szCs w:val="32"/>
        </w:rPr>
        <w:t>参与</w:t>
      </w:r>
      <w:r>
        <w:rPr>
          <w:rFonts w:ascii="Times New Roman" w:eastAsia="仿宋_GB2312" w:hAnsi="Times New Roman" w:cs="Times New Roman"/>
          <w:sz w:val="32"/>
          <w:szCs w:val="32"/>
        </w:rPr>
        <w:t>工作的，取消其行业技术专家资格。</w:t>
      </w:r>
    </w:p>
    <w:p w:rsidR="00914F63" w:rsidRDefault="000364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联系人：刘春雨；联系电话：</w:t>
      </w:r>
      <w:r>
        <w:rPr>
          <w:rFonts w:ascii="Times New Roman" w:eastAsia="仿宋_GB2312" w:hAnsi="Times New Roman" w:cs="Times New Roman"/>
          <w:sz w:val="32"/>
          <w:szCs w:val="32"/>
        </w:rPr>
        <w:t>0451-53621805</w:t>
      </w:r>
      <w:r>
        <w:rPr>
          <w:rFonts w:ascii="Times New Roman" w:eastAsia="仿宋_GB2312" w:hAnsi="Times New Roman" w:cs="Times New Roman"/>
          <w:sz w:val="32"/>
          <w:szCs w:val="32"/>
        </w:rPr>
        <w:t>；</w:t>
      </w:r>
    </w:p>
    <w:p w:rsidR="00914F63" w:rsidRDefault="000364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电子邮箱：</w:t>
      </w:r>
      <w:r>
        <w:rPr>
          <w:rFonts w:ascii="Times New Roman" w:eastAsia="仿宋_GB2312" w:hAnsi="Times New Roman" w:cs="Times New Roman" w:hint="eastAsia"/>
          <w:sz w:val="32"/>
          <w:szCs w:val="32"/>
        </w:rPr>
        <w:t>liucy@hljpas.org.cn</w:t>
      </w:r>
      <w:r>
        <w:rPr>
          <w:rFonts w:ascii="Times New Roman" w:eastAsia="仿宋_GB2312" w:hAnsi="Times New Roman" w:cs="Times New Roman" w:hint="eastAsia"/>
          <w:sz w:val="32"/>
          <w:szCs w:val="32"/>
        </w:rPr>
        <w:t>。</w:t>
      </w:r>
    </w:p>
    <w:p w:rsidR="00914F63" w:rsidRDefault="00914F63">
      <w:pPr>
        <w:spacing w:line="600" w:lineRule="exact"/>
        <w:rPr>
          <w:rFonts w:ascii="Times New Roman" w:eastAsia="仿宋_GB2312" w:hAnsi="Times New Roman" w:cs="Times New Roman"/>
          <w:sz w:val="32"/>
          <w:szCs w:val="32"/>
        </w:rPr>
      </w:pPr>
    </w:p>
    <w:p w:rsidR="00914F63" w:rsidRDefault="0003642E">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附件：资产评估行业技术专家推荐表</w:t>
      </w:r>
      <w:r>
        <w:rPr>
          <w:rFonts w:ascii="Times New Roman" w:eastAsia="仿宋_GB2312" w:hAnsi="Times New Roman" w:cs="Times New Roman"/>
          <w:sz w:val="32"/>
          <w:szCs w:val="32"/>
        </w:rPr>
        <w:t xml:space="preserve"> </w:t>
      </w:r>
    </w:p>
    <w:p w:rsidR="00914F63" w:rsidRDefault="00914F63">
      <w:pPr>
        <w:spacing w:line="600" w:lineRule="exact"/>
        <w:rPr>
          <w:rFonts w:ascii="Times New Roman" w:eastAsia="仿宋_GB2312" w:hAnsi="Times New Roman" w:cs="Times New Roman"/>
          <w:sz w:val="32"/>
          <w:szCs w:val="32"/>
        </w:rPr>
      </w:pPr>
    </w:p>
    <w:p w:rsidR="00914F63" w:rsidRDefault="0003642E">
      <w:pPr>
        <w:spacing w:line="600" w:lineRule="exact"/>
        <w:ind w:firstLineChars="1400" w:firstLine="448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黑龙江省资产评估协会</w:t>
      </w:r>
    </w:p>
    <w:p w:rsidR="00914F63" w:rsidRDefault="0003642E">
      <w:pPr>
        <w:spacing w:line="600" w:lineRule="exact"/>
        <w:ind w:firstLineChars="1700" w:firstLine="54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日</w:t>
      </w:r>
    </w:p>
    <w:p w:rsidR="00914F63" w:rsidRDefault="0003642E">
      <w:pPr>
        <w:ind w:right="560"/>
        <w:rPr>
          <w:rFonts w:ascii="黑体" w:eastAsia="黑体" w:hAnsi="黑体" w:cs="Times New Roman"/>
          <w:sz w:val="32"/>
          <w:szCs w:val="32"/>
        </w:rPr>
      </w:pPr>
      <w:r>
        <w:rPr>
          <w:rFonts w:ascii="黑体" w:eastAsia="黑体" w:hAnsi="黑体" w:cs="Times New Roman" w:hint="eastAsia"/>
          <w:sz w:val="32"/>
          <w:szCs w:val="32"/>
        </w:rPr>
        <w:lastRenderedPageBreak/>
        <w:t>附件：</w:t>
      </w:r>
    </w:p>
    <w:p w:rsidR="00914F63" w:rsidRDefault="0003642E">
      <w:pPr>
        <w:tabs>
          <w:tab w:val="left" w:pos="6129"/>
        </w:tabs>
        <w:spacing w:after="100" w:afterAutospacing="1"/>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资产评估行业技术专家推荐表</w:t>
      </w:r>
    </w:p>
    <w:tbl>
      <w:tblPr>
        <w:tblW w:w="852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32"/>
        <w:gridCol w:w="2548"/>
        <w:gridCol w:w="840"/>
        <w:gridCol w:w="1485"/>
        <w:gridCol w:w="1915"/>
      </w:tblGrid>
      <w:tr w:rsidR="00914F63">
        <w:trPr>
          <w:trHeight w:val="610"/>
          <w:jc w:val="center"/>
        </w:trPr>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姓名</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914F63">
            <w:pPr>
              <w:widowControl/>
              <w:spacing w:line="360" w:lineRule="exact"/>
              <w:jc w:val="center"/>
              <w:rPr>
                <w:rFonts w:ascii="仿宋_GB2312" w:eastAsia="仿宋_GB2312" w:hAnsi="宋体" w:cs="宋体"/>
                <w:kern w:val="0"/>
                <w:szCs w:val="21"/>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性别</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914F63">
            <w:pPr>
              <w:widowControl/>
              <w:spacing w:line="360" w:lineRule="exact"/>
              <w:jc w:val="center"/>
              <w:rPr>
                <w:rFonts w:ascii="仿宋_GB2312" w:eastAsia="仿宋_GB2312" w:hAnsi="宋体" w:cs="宋体"/>
                <w:kern w:val="0"/>
                <w:szCs w:val="21"/>
              </w:rPr>
            </w:pPr>
          </w:p>
        </w:tc>
        <w:tc>
          <w:tcPr>
            <w:tcW w:w="1915" w:type="dxa"/>
            <w:vMerge w:val="restart"/>
            <w:tcBorders>
              <w:top w:val="single" w:sz="4" w:space="0" w:color="auto"/>
              <w:left w:val="single" w:sz="4" w:space="0" w:color="auto"/>
              <w:right w:val="single" w:sz="4" w:space="0" w:color="auto"/>
            </w:tcBorders>
            <w:shd w:val="clear" w:color="auto" w:fill="auto"/>
            <w:vAlign w:val="center"/>
          </w:tcPr>
          <w:p w:rsidR="00914F63" w:rsidRDefault="0003642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本人</w:t>
            </w:r>
          </w:p>
          <w:p w:rsidR="00914F63" w:rsidRDefault="0003642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电子</w:t>
            </w:r>
          </w:p>
          <w:p w:rsidR="00914F63" w:rsidRDefault="0003642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照片</w:t>
            </w:r>
          </w:p>
        </w:tc>
      </w:tr>
      <w:tr w:rsidR="00914F63">
        <w:trPr>
          <w:trHeight w:val="600"/>
          <w:jc w:val="center"/>
        </w:trPr>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政治面貌</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914F63">
            <w:pPr>
              <w:widowControl/>
              <w:spacing w:line="360" w:lineRule="exact"/>
              <w:jc w:val="center"/>
              <w:rPr>
                <w:rFonts w:ascii="仿宋_GB2312" w:eastAsia="仿宋_GB2312" w:hAnsi="宋体" w:cs="宋体"/>
                <w:kern w:val="0"/>
                <w:szCs w:val="21"/>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年龄</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914F63">
            <w:pPr>
              <w:widowControl/>
              <w:spacing w:line="360" w:lineRule="exact"/>
              <w:jc w:val="center"/>
              <w:rPr>
                <w:rFonts w:ascii="仿宋_GB2312" w:eastAsia="仿宋_GB2312" w:hAnsi="宋体" w:cs="宋体"/>
                <w:kern w:val="0"/>
                <w:szCs w:val="21"/>
              </w:rPr>
            </w:pPr>
          </w:p>
        </w:tc>
        <w:tc>
          <w:tcPr>
            <w:tcW w:w="1915" w:type="dxa"/>
            <w:vMerge/>
            <w:tcBorders>
              <w:left w:val="single" w:sz="4" w:space="0" w:color="auto"/>
              <w:right w:val="single" w:sz="4" w:space="0" w:color="auto"/>
            </w:tcBorders>
            <w:shd w:val="clear" w:color="auto" w:fill="auto"/>
            <w:vAlign w:val="center"/>
          </w:tcPr>
          <w:p w:rsidR="00914F63" w:rsidRDefault="00914F63">
            <w:pPr>
              <w:widowControl/>
              <w:spacing w:line="360" w:lineRule="exact"/>
              <w:jc w:val="center"/>
              <w:rPr>
                <w:rFonts w:ascii="仿宋_GB2312" w:eastAsia="仿宋_GB2312" w:hAnsi="宋体" w:cs="宋体"/>
                <w:kern w:val="0"/>
                <w:szCs w:val="21"/>
              </w:rPr>
            </w:pPr>
          </w:p>
        </w:tc>
      </w:tr>
      <w:tr w:rsidR="00914F63">
        <w:trPr>
          <w:trHeight w:val="570"/>
          <w:jc w:val="center"/>
        </w:trPr>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最高学历</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914F63">
            <w:pPr>
              <w:widowControl/>
              <w:spacing w:line="360" w:lineRule="exact"/>
              <w:jc w:val="center"/>
              <w:rPr>
                <w:rFonts w:ascii="仿宋_GB2312" w:eastAsia="仿宋_GB2312" w:hAnsi="宋体" w:cs="宋体"/>
                <w:kern w:val="0"/>
                <w:szCs w:val="21"/>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专业</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914F63">
            <w:pPr>
              <w:widowControl/>
              <w:spacing w:line="360" w:lineRule="exact"/>
              <w:jc w:val="center"/>
              <w:rPr>
                <w:rFonts w:ascii="仿宋_GB2312" w:eastAsia="仿宋_GB2312" w:hAnsi="宋体" w:cs="宋体"/>
                <w:kern w:val="0"/>
                <w:szCs w:val="21"/>
              </w:rPr>
            </w:pPr>
          </w:p>
        </w:tc>
        <w:tc>
          <w:tcPr>
            <w:tcW w:w="1915" w:type="dxa"/>
            <w:vMerge/>
            <w:tcBorders>
              <w:left w:val="single" w:sz="4" w:space="0" w:color="auto"/>
              <w:bottom w:val="single" w:sz="4" w:space="0" w:color="auto"/>
              <w:right w:val="single" w:sz="4" w:space="0" w:color="auto"/>
            </w:tcBorders>
            <w:shd w:val="clear" w:color="auto" w:fill="auto"/>
            <w:vAlign w:val="center"/>
          </w:tcPr>
          <w:p w:rsidR="00914F63" w:rsidRDefault="00914F63">
            <w:pPr>
              <w:widowControl/>
              <w:spacing w:line="360" w:lineRule="exact"/>
              <w:jc w:val="center"/>
              <w:rPr>
                <w:rFonts w:ascii="仿宋_GB2312" w:eastAsia="仿宋_GB2312" w:hAnsi="宋体" w:cs="宋体"/>
                <w:kern w:val="0"/>
                <w:szCs w:val="21"/>
              </w:rPr>
            </w:pPr>
          </w:p>
        </w:tc>
      </w:tr>
      <w:tr w:rsidR="00914F63">
        <w:trPr>
          <w:trHeight w:val="470"/>
          <w:jc w:val="center"/>
        </w:trPr>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身份证号</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914F63">
            <w:pPr>
              <w:widowControl/>
              <w:spacing w:line="360" w:lineRule="exact"/>
              <w:jc w:val="center"/>
              <w:rPr>
                <w:rFonts w:ascii="仿宋_GB2312" w:eastAsia="仿宋_GB2312" w:hAnsi="宋体" w:cs="宋体"/>
                <w:kern w:val="0"/>
                <w:szCs w:val="21"/>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会员编号</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914F63">
            <w:pPr>
              <w:widowControl/>
              <w:spacing w:line="360" w:lineRule="exact"/>
              <w:jc w:val="center"/>
              <w:rPr>
                <w:rFonts w:ascii="仿宋_GB2312" w:eastAsia="仿宋_GB2312" w:hAnsi="宋体" w:cs="宋体"/>
                <w:kern w:val="0"/>
                <w:szCs w:val="21"/>
              </w:rPr>
            </w:pPr>
          </w:p>
        </w:tc>
      </w:tr>
      <w:tr w:rsidR="00914F63">
        <w:trPr>
          <w:trHeight w:val="450"/>
          <w:jc w:val="center"/>
        </w:trPr>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所在机构</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914F63">
            <w:pPr>
              <w:widowControl/>
              <w:spacing w:line="360" w:lineRule="exact"/>
              <w:jc w:val="center"/>
              <w:rPr>
                <w:rFonts w:ascii="仿宋_GB2312" w:eastAsia="仿宋_GB2312" w:hAnsi="宋体" w:cs="宋体"/>
                <w:kern w:val="0"/>
                <w:szCs w:val="21"/>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职务</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914F63">
            <w:pPr>
              <w:spacing w:line="360" w:lineRule="exact"/>
              <w:jc w:val="center"/>
              <w:rPr>
                <w:rFonts w:ascii="仿宋_GB2312" w:eastAsia="仿宋_GB2312" w:hAnsi="宋体" w:cs="宋体"/>
                <w:kern w:val="0"/>
                <w:szCs w:val="21"/>
              </w:rPr>
            </w:pPr>
          </w:p>
        </w:tc>
      </w:tr>
      <w:tr w:rsidR="00914F63">
        <w:trPr>
          <w:trHeight w:val="497"/>
          <w:jc w:val="center"/>
        </w:trPr>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连续执业年限</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914F63">
            <w:pPr>
              <w:widowControl/>
              <w:spacing w:line="360" w:lineRule="exact"/>
              <w:jc w:val="center"/>
              <w:rPr>
                <w:rFonts w:ascii="仿宋_GB2312" w:eastAsia="仿宋_GB2312" w:hAnsi="宋体" w:cs="宋体"/>
                <w:kern w:val="0"/>
                <w:szCs w:val="21"/>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职务任职年限</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914F63">
            <w:pPr>
              <w:spacing w:line="360" w:lineRule="exact"/>
              <w:jc w:val="center"/>
              <w:rPr>
                <w:rFonts w:ascii="仿宋_GB2312" w:eastAsia="仿宋_GB2312" w:hAnsi="宋体" w:cs="宋体"/>
                <w:kern w:val="0"/>
                <w:szCs w:val="21"/>
              </w:rPr>
            </w:pPr>
          </w:p>
        </w:tc>
      </w:tr>
      <w:tr w:rsidR="00914F63">
        <w:trPr>
          <w:trHeight w:val="560"/>
          <w:jc w:val="center"/>
        </w:trPr>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移动电话</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914F63">
            <w:pPr>
              <w:widowControl/>
              <w:spacing w:line="360" w:lineRule="exact"/>
              <w:jc w:val="center"/>
              <w:rPr>
                <w:rFonts w:ascii="仿宋_GB2312" w:eastAsia="仿宋_GB2312" w:hAnsi="宋体" w:cs="宋体"/>
                <w:kern w:val="0"/>
                <w:szCs w:val="21"/>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电子邮箱</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914F63">
            <w:pPr>
              <w:widowControl/>
              <w:spacing w:line="360" w:lineRule="exact"/>
              <w:jc w:val="center"/>
              <w:rPr>
                <w:rFonts w:ascii="仿宋_GB2312" w:eastAsia="仿宋_GB2312" w:hAnsi="宋体" w:cs="宋体"/>
                <w:kern w:val="0"/>
                <w:szCs w:val="21"/>
              </w:rPr>
            </w:pPr>
          </w:p>
        </w:tc>
      </w:tr>
      <w:tr w:rsidR="00914F63">
        <w:trPr>
          <w:trHeight w:val="1430"/>
          <w:jc w:val="center"/>
        </w:trPr>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评估</w:t>
            </w:r>
          </w:p>
          <w:p w:rsidR="00914F63" w:rsidRDefault="0003642E">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专业</w:t>
            </w:r>
          </w:p>
          <w:p w:rsidR="00914F63" w:rsidRDefault="0003642E">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特长</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914F63">
            <w:pPr>
              <w:widowControl/>
              <w:spacing w:line="400" w:lineRule="exact"/>
              <w:jc w:val="left"/>
              <w:rPr>
                <w:rFonts w:ascii="仿宋_GB2312" w:eastAsia="仿宋_GB2312" w:hAnsi="宋体" w:cs="宋体"/>
                <w:kern w:val="0"/>
                <w:szCs w:val="21"/>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其他执业资格</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□注册会计师</w:t>
            </w:r>
          </w:p>
          <w:p w:rsidR="00914F63" w:rsidRDefault="0003642E">
            <w:pPr>
              <w:widowControl/>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□房地产估价师</w:t>
            </w:r>
          </w:p>
          <w:p w:rsidR="00914F63" w:rsidRDefault="0003642E">
            <w:pPr>
              <w:widowControl/>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□矿业权评估师</w:t>
            </w:r>
          </w:p>
          <w:p w:rsidR="00914F63" w:rsidRDefault="0003642E">
            <w:pPr>
              <w:widowControl/>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□其他：</w:t>
            </w:r>
          </w:p>
        </w:tc>
      </w:tr>
      <w:tr w:rsidR="00914F63">
        <w:trPr>
          <w:trHeight w:val="1720"/>
          <w:jc w:val="center"/>
        </w:trPr>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执业经历</w:t>
            </w:r>
          </w:p>
        </w:tc>
        <w:tc>
          <w:tcPr>
            <w:tcW w:w="6788" w:type="dxa"/>
            <w:gridSpan w:val="4"/>
            <w:tcBorders>
              <w:top w:val="single" w:sz="4" w:space="0" w:color="auto"/>
              <w:left w:val="single" w:sz="4" w:space="0" w:color="auto"/>
              <w:bottom w:val="single" w:sz="4" w:space="0" w:color="auto"/>
              <w:right w:val="single" w:sz="4" w:space="0" w:color="auto"/>
            </w:tcBorders>
            <w:shd w:val="clear" w:color="auto" w:fill="auto"/>
          </w:tcPr>
          <w:p w:rsidR="00914F63" w:rsidRDefault="0003642E">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（从取得资产评估师资格填起）</w:t>
            </w:r>
          </w:p>
        </w:tc>
      </w:tr>
      <w:tr w:rsidR="00914F63">
        <w:trPr>
          <w:trHeight w:val="1392"/>
          <w:jc w:val="center"/>
        </w:trPr>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岗位职责</w:t>
            </w:r>
          </w:p>
        </w:tc>
        <w:tc>
          <w:tcPr>
            <w:tcW w:w="6788" w:type="dxa"/>
            <w:gridSpan w:val="4"/>
            <w:tcBorders>
              <w:top w:val="single" w:sz="4" w:space="0" w:color="auto"/>
              <w:left w:val="single" w:sz="4" w:space="0" w:color="auto"/>
              <w:bottom w:val="single" w:sz="4" w:space="0" w:color="auto"/>
              <w:right w:val="single" w:sz="4" w:space="0" w:color="auto"/>
            </w:tcBorders>
            <w:shd w:val="clear" w:color="auto" w:fill="auto"/>
          </w:tcPr>
          <w:p w:rsidR="00914F63" w:rsidRDefault="0003642E">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（简要概述所在评估机构岗位职责）</w:t>
            </w:r>
          </w:p>
        </w:tc>
      </w:tr>
      <w:tr w:rsidR="00914F63">
        <w:trPr>
          <w:trHeight w:val="1419"/>
          <w:jc w:val="center"/>
        </w:trPr>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参与检查经历</w:t>
            </w:r>
          </w:p>
        </w:tc>
        <w:tc>
          <w:tcPr>
            <w:tcW w:w="6788" w:type="dxa"/>
            <w:gridSpan w:val="4"/>
            <w:tcBorders>
              <w:top w:val="single" w:sz="4" w:space="0" w:color="auto"/>
              <w:left w:val="single" w:sz="4" w:space="0" w:color="auto"/>
              <w:bottom w:val="single" w:sz="4" w:space="0" w:color="auto"/>
              <w:right w:val="single" w:sz="4" w:space="0" w:color="auto"/>
            </w:tcBorders>
            <w:shd w:val="clear" w:color="auto" w:fill="auto"/>
          </w:tcPr>
          <w:p w:rsidR="00914F63" w:rsidRDefault="00914F63">
            <w:pPr>
              <w:widowControl/>
              <w:spacing w:line="400" w:lineRule="exact"/>
              <w:rPr>
                <w:rFonts w:ascii="仿宋_GB2312" w:eastAsia="仿宋_GB2312" w:hAnsi="宋体" w:cs="宋体"/>
                <w:kern w:val="0"/>
                <w:szCs w:val="21"/>
              </w:rPr>
            </w:pPr>
          </w:p>
        </w:tc>
      </w:tr>
      <w:tr w:rsidR="00914F63">
        <w:trPr>
          <w:trHeight w:val="786"/>
          <w:jc w:val="center"/>
        </w:trPr>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914F63" w:rsidRDefault="0003642E">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参与社会工作经历</w:t>
            </w:r>
          </w:p>
        </w:tc>
        <w:tc>
          <w:tcPr>
            <w:tcW w:w="6788" w:type="dxa"/>
            <w:gridSpan w:val="4"/>
            <w:tcBorders>
              <w:top w:val="single" w:sz="4" w:space="0" w:color="auto"/>
              <w:left w:val="single" w:sz="4" w:space="0" w:color="auto"/>
              <w:bottom w:val="single" w:sz="4" w:space="0" w:color="auto"/>
              <w:right w:val="single" w:sz="4" w:space="0" w:color="auto"/>
            </w:tcBorders>
            <w:shd w:val="clear" w:color="auto" w:fill="auto"/>
          </w:tcPr>
          <w:p w:rsidR="00914F63" w:rsidRDefault="00914F63">
            <w:pPr>
              <w:widowControl/>
              <w:spacing w:line="400" w:lineRule="exact"/>
              <w:rPr>
                <w:rFonts w:ascii="仿宋_GB2312" w:eastAsia="仿宋_GB2312" w:hAnsi="宋体" w:cs="宋体"/>
                <w:kern w:val="0"/>
                <w:szCs w:val="21"/>
              </w:rPr>
            </w:pPr>
          </w:p>
          <w:p w:rsidR="00914F63" w:rsidRDefault="00914F63">
            <w:pPr>
              <w:widowControl/>
              <w:spacing w:line="400" w:lineRule="exact"/>
              <w:rPr>
                <w:rFonts w:ascii="仿宋_GB2312" w:eastAsia="仿宋_GB2312" w:hAnsi="宋体" w:cs="宋体"/>
                <w:kern w:val="0"/>
                <w:szCs w:val="21"/>
              </w:rPr>
            </w:pPr>
          </w:p>
          <w:p w:rsidR="00914F63" w:rsidRDefault="00914F63">
            <w:pPr>
              <w:widowControl/>
              <w:spacing w:line="400" w:lineRule="exact"/>
              <w:rPr>
                <w:rFonts w:ascii="仿宋_GB2312" w:eastAsia="仿宋_GB2312" w:hAnsi="宋体" w:cs="宋体"/>
                <w:kern w:val="0"/>
                <w:szCs w:val="21"/>
              </w:rPr>
            </w:pPr>
          </w:p>
          <w:p w:rsidR="00914F63" w:rsidRDefault="00914F63">
            <w:pPr>
              <w:widowControl/>
              <w:spacing w:line="400" w:lineRule="exact"/>
              <w:rPr>
                <w:rFonts w:ascii="仿宋_GB2312" w:eastAsia="仿宋_GB2312" w:hAnsi="宋体" w:cs="宋体"/>
                <w:kern w:val="0"/>
                <w:szCs w:val="21"/>
              </w:rPr>
            </w:pPr>
          </w:p>
          <w:p w:rsidR="00914F63" w:rsidRDefault="00914F63">
            <w:pPr>
              <w:widowControl/>
              <w:spacing w:line="400" w:lineRule="exact"/>
              <w:rPr>
                <w:rFonts w:ascii="仿宋_GB2312" w:eastAsia="仿宋_GB2312" w:hAnsi="宋体" w:cs="宋体"/>
                <w:kern w:val="0"/>
                <w:szCs w:val="21"/>
              </w:rPr>
            </w:pPr>
          </w:p>
        </w:tc>
      </w:tr>
    </w:tbl>
    <w:p w:rsidR="00914F63" w:rsidRDefault="00914F63">
      <w:pPr>
        <w:rPr>
          <w:rFonts w:hint="eastAsia"/>
        </w:rPr>
      </w:pPr>
    </w:p>
    <w:p w:rsidR="00914F63" w:rsidRDefault="00914F63">
      <w:pPr>
        <w:ind w:right="560"/>
        <w:rPr>
          <w:rFonts w:ascii="Times New Roman" w:eastAsia="仿宋_GB2312" w:hAnsi="Times New Roman" w:cs="Times New Roman"/>
          <w:sz w:val="32"/>
          <w:szCs w:val="32"/>
        </w:rPr>
      </w:pPr>
    </w:p>
    <w:p w:rsidR="00914F63" w:rsidRDefault="00914F63">
      <w:pPr>
        <w:ind w:right="560"/>
        <w:rPr>
          <w:rFonts w:ascii="Times New Roman" w:eastAsia="仿宋_GB2312" w:hAnsi="Times New Roman" w:cs="Times New Roman"/>
          <w:sz w:val="32"/>
          <w:szCs w:val="32"/>
        </w:rPr>
      </w:pPr>
    </w:p>
    <w:p w:rsidR="00914F63" w:rsidRDefault="00914F63">
      <w:pPr>
        <w:ind w:right="560"/>
        <w:rPr>
          <w:rFonts w:ascii="Times New Roman" w:eastAsia="仿宋_GB2312" w:hAnsi="Times New Roman" w:cs="Times New Roman"/>
          <w:sz w:val="32"/>
          <w:szCs w:val="32"/>
        </w:rPr>
      </w:pPr>
    </w:p>
    <w:p w:rsidR="00914F63" w:rsidRDefault="00914F63">
      <w:pPr>
        <w:ind w:right="560"/>
        <w:rPr>
          <w:rFonts w:ascii="Times New Roman" w:eastAsia="仿宋_GB2312" w:hAnsi="Times New Roman" w:cs="Times New Roman"/>
          <w:sz w:val="32"/>
          <w:szCs w:val="32"/>
        </w:rPr>
      </w:pPr>
    </w:p>
    <w:p w:rsidR="00914F63" w:rsidRDefault="00914F63">
      <w:pPr>
        <w:ind w:right="560"/>
        <w:rPr>
          <w:rFonts w:ascii="Times New Roman" w:eastAsia="仿宋_GB2312" w:hAnsi="Times New Roman" w:cs="Times New Roman"/>
          <w:sz w:val="32"/>
          <w:szCs w:val="32"/>
        </w:rPr>
      </w:pPr>
    </w:p>
    <w:p w:rsidR="00914F63" w:rsidRDefault="00914F63">
      <w:pPr>
        <w:ind w:right="560"/>
        <w:rPr>
          <w:rFonts w:ascii="Times New Roman" w:eastAsia="黑体" w:hAnsi="Times New Roman" w:cs="Times New Roman"/>
          <w:sz w:val="28"/>
        </w:rPr>
      </w:pPr>
    </w:p>
    <w:p w:rsidR="00914F63" w:rsidRDefault="00914F63">
      <w:pPr>
        <w:ind w:right="560"/>
        <w:rPr>
          <w:rFonts w:ascii="Times New Roman" w:eastAsia="黑体" w:hAnsi="Times New Roman" w:cs="Times New Roman"/>
          <w:sz w:val="28"/>
        </w:rPr>
      </w:pPr>
    </w:p>
    <w:p w:rsidR="00914F63" w:rsidRDefault="00914F63">
      <w:pPr>
        <w:ind w:right="560"/>
        <w:rPr>
          <w:rFonts w:ascii="Times New Roman" w:eastAsia="黑体" w:hAnsi="Times New Roman" w:cs="Times New Roman"/>
          <w:sz w:val="28"/>
        </w:rPr>
      </w:pPr>
    </w:p>
    <w:p w:rsidR="00914F63" w:rsidRDefault="00914F63">
      <w:pPr>
        <w:ind w:right="560"/>
        <w:rPr>
          <w:rFonts w:ascii="Times New Roman" w:eastAsia="黑体" w:hAnsi="Times New Roman" w:cs="Times New Roman"/>
          <w:sz w:val="28"/>
        </w:rPr>
      </w:pPr>
    </w:p>
    <w:p w:rsidR="00914F63" w:rsidRDefault="00914F63">
      <w:pPr>
        <w:ind w:right="560"/>
        <w:rPr>
          <w:rFonts w:ascii="Times New Roman" w:eastAsia="黑体" w:hAnsi="Times New Roman" w:cs="Times New Roman"/>
          <w:sz w:val="28"/>
        </w:rPr>
      </w:pPr>
    </w:p>
    <w:p w:rsidR="00914F63" w:rsidRDefault="00914F63">
      <w:pPr>
        <w:ind w:right="560"/>
        <w:rPr>
          <w:rFonts w:ascii="Times New Roman" w:eastAsia="黑体" w:hAnsi="Times New Roman" w:cs="Times New Roman"/>
          <w:sz w:val="28"/>
        </w:rPr>
      </w:pPr>
    </w:p>
    <w:p w:rsidR="00914F63" w:rsidRDefault="00914F63">
      <w:pPr>
        <w:ind w:right="560"/>
        <w:rPr>
          <w:rFonts w:ascii="Times New Roman" w:eastAsia="黑体" w:hAnsi="Times New Roman" w:cs="Times New Roman"/>
          <w:sz w:val="28"/>
        </w:rPr>
      </w:pPr>
    </w:p>
    <w:p w:rsidR="00914F63" w:rsidRDefault="00914F63">
      <w:pPr>
        <w:ind w:right="560"/>
        <w:rPr>
          <w:rFonts w:ascii="Times New Roman" w:eastAsia="黑体" w:hAnsi="Times New Roman" w:cs="Times New Roman"/>
          <w:sz w:val="28"/>
        </w:rPr>
      </w:pPr>
    </w:p>
    <w:p w:rsidR="00914F63" w:rsidRDefault="00914F63">
      <w:pPr>
        <w:ind w:right="560"/>
        <w:rPr>
          <w:rFonts w:ascii="Times New Roman" w:eastAsia="黑体" w:hAnsi="Times New Roman" w:cs="Times New Roman"/>
          <w:sz w:val="28"/>
        </w:rPr>
      </w:pPr>
    </w:p>
    <w:p w:rsidR="00914F63" w:rsidRDefault="00914F63">
      <w:pPr>
        <w:ind w:right="560"/>
        <w:rPr>
          <w:rFonts w:ascii="Times New Roman" w:eastAsia="黑体" w:hAnsi="Times New Roman" w:cs="Times New Roman"/>
          <w:sz w:val="28"/>
        </w:rPr>
      </w:pPr>
    </w:p>
    <w:p w:rsidR="00914F63" w:rsidRDefault="00914F63">
      <w:pPr>
        <w:ind w:right="560"/>
        <w:rPr>
          <w:rFonts w:ascii="Times New Roman" w:eastAsia="黑体" w:hAnsi="Times New Roman" w:cs="Times New Roman"/>
          <w:sz w:val="28"/>
        </w:rPr>
      </w:pPr>
    </w:p>
    <w:p w:rsidR="00914F63" w:rsidRDefault="00914F63">
      <w:pPr>
        <w:ind w:right="560"/>
        <w:rPr>
          <w:rFonts w:ascii="Times New Roman" w:eastAsia="黑体" w:hAnsi="Times New Roman" w:cs="Times New Roman"/>
          <w:sz w:val="28"/>
        </w:rPr>
      </w:pPr>
    </w:p>
    <w:p w:rsidR="00914F63" w:rsidRDefault="00914F63">
      <w:pPr>
        <w:ind w:right="560"/>
        <w:rPr>
          <w:rFonts w:ascii="Times New Roman" w:eastAsia="黑体" w:hAnsi="Times New Roman" w:cs="Times New Roman"/>
          <w:sz w:val="28"/>
        </w:rPr>
      </w:pPr>
    </w:p>
    <w:p w:rsidR="00914F63" w:rsidRDefault="00914F63">
      <w:pPr>
        <w:ind w:right="560"/>
        <w:rPr>
          <w:rFonts w:ascii="Times New Roman" w:eastAsia="黑体" w:hAnsi="Times New Roman" w:cs="Times New Roman"/>
          <w:sz w:val="28"/>
        </w:rPr>
      </w:pPr>
    </w:p>
    <w:p w:rsidR="00914F63" w:rsidRDefault="00914F63">
      <w:pPr>
        <w:ind w:right="560"/>
        <w:rPr>
          <w:rFonts w:ascii="Times New Roman" w:eastAsia="黑体" w:hAnsi="Times New Roman" w:cs="Times New Roman"/>
          <w:sz w:val="28"/>
        </w:rPr>
      </w:pPr>
      <w:r>
        <w:rPr>
          <w:rFonts w:ascii="Times New Roman" w:eastAsia="黑体" w:hAnsi="Times New Roman" w:cs="Times New Roman"/>
          <w:sz w:val="28"/>
        </w:rPr>
        <w:pict>
          <v:shapetype id="_x0000_t32" coordsize="21600,21600" o:spt="32" o:oned="t" path="m,l21600,21600e" filled="f">
            <v:path arrowok="t" fillok="f" o:connecttype="none"/>
            <o:lock v:ext="edit" shapetype="t"/>
          </v:shapetype>
          <v:shape id="自选图形 3" o:spid="_x0000_s1026" type="#_x0000_t32" style="position:absolute;left:0;text-align:left;margin-left:-3.6pt;margin-top:30.2pt;width:427.2pt;height:0;z-index:251659264" o:gfxdata="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k21xtYAAAAIAQAADwAAAAAAAAABACAAAAAiAAAAZHJzL2Rvd25yZXYueG1sUEsBAhQA&#10;FAAAAAgAh07iQFgo66z0AQAA4wMAAA4AAAAAAAAAAQAgAAAAJQEAAGRycy9lMm9Eb2MueG1sUEsF&#10;BgAAAAAGAAYAWQEAAIsFAAAAAA==&#10;"/>
        </w:pict>
      </w:r>
      <w:r w:rsidR="0003642E">
        <w:rPr>
          <w:rFonts w:ascii="Times New Roman" w:eastAsia="黑体" w:hAnsi="黑体" w:cs="Times New Roman"/>
          <w:sz w:val="28"/>
        </w:rPr>
        <w:t>信息公开选项：</w:t>
      </w:r>
      <w:r w:rsidR="0003642E">
        <w:rPr>
          <w:rFonts w:ascii="Times New Roman" w:eastAsia="黑体" w:hAnsi="黑体" w:cs="Times New Roman" w:hint="eastAsia"/>
          <w:sz w:val="28"/>
        </w:rPr>
        <w:t>主动</w:t>
      </w:r>
      <w:r w:rsidR="0003642E">
        <w:rPr>
          <w:rFonts w:ascii="Times New Roman" w:eastAsia="黑体" w:hAnsi="黑体" w:cs="Times New Roman"/>
          <w:sz w:val="28"/>
        </w:rPr>
        <w:t>公开</w:t>
      </w:r>
    </w:p>
    <w:p w:rsidR="00914F63" w:rsidRDefault="00914F63">
      <w:pPr>
        <w:ind w:right="-58"/>
        <w:rPr>
          <w:rFonts w:ascii="Times New Roman" w:eastAsia="仿宋_GB2312" w:hAnsi="Times New Roman" w:cs="Times New Roman"/>
          <w:sz w:val="28"/>
        </w:rPr>
      </w:pPr>
      <w:r>
        <w:rPr>
          <w:rFonts w:ascii="Times New Roman" w:eastAsia="仿宋_GB2312" w:hAnsi="Times New Roman" w:cs="Times New Roman"/>
          <w:sz w:val="28"/>
        </w:rPr>
        <w:pict>
          <v:shape id="自选图形 2" o:spid="_x0000_s1027" type="#_x0000_t32" style="position:absolute;left:0;text-align:left;margin-left:-4.8pt;margin-top:30.8pt;width:428.4pt;height:0;z-index:251660288" o:gfxdata="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hdZt1wAAAAgBAAAPAAAAAAAAAAEAIAAAACIAAABkcnMvZG93bnJldi54bWxQSwEC&#10;FAAUAAAACACHTuJAnCXYKfUBAADjAwAADgAAAAAAAAABACAAAAAmAQAAZHJzL2Uyb0RvYy54bWxQ&#10;SwUGAAAAAAYABgBZAQAAjQUAAAAA&#10;"/>
        </w:pict>
      </w:r>
      <w:r w:rsidR="0003642E">
        <w:rPr>
          <w:rFonts w:ascii="Times New Roman" w:eastAsia="仿宋_GB2312" w:hAnsi="Times New Roman" w:cs="Times New Roman"/>
          <w:sz w:val="28"/>
        </w:rPr>
        <w:t>黑龙江省资产评估协会</w:t>
      </w:r>
      <w:r w:rsidR="0003642E">
        <w:rPr>
          <w:rFonts w:ascii="Times New Roman" w:eastAsia="仿宋_GB2312" w:hAnsi="Times New Roman" w:cs="Times New Roman" w:hint="eastAsia"/>
          <w:sz w:val="28"/>
        </w:rPr>
        <w:t>监管部</w:t>
      </w:r>
      <w:r w:rsidR="0003642E">
        <w:rPr>
          <w:rFonts w:ascii="Times New Roman" w:eastAsia="仿宋_GB2312" w:hAnsi="Times New Roman" w:cs="Times New Roman"/>
          <w:sz w:val="28"/>
        </w:rPr>
        <w:t xml:space="preserve">               2025</w:t>
      </w:r>
      <w:r w:rsidR="0003642E">
        <w:rPr>
          <w:rFonts w:ascii="Times New Roman" w:eastAsia="仿宋_GB2312" w:hAnsi="Times New Roman" w:cs="Times New Roman"/>
          <w:sz w:val="28"/>
        </w:rPr>
        <w:t>年</w:t>
      </w:r>
      <w:r w:rsidR="0003642E">
        <w:rPr>
          <w:rFonts w:ascii="Times New Roman" w:eastAsia="仿宋_GB2312" w:hAnsi="Times New Roman" w:cs="Times New Roman" w:hint="eastAsia"/>
          <w:sz w:val="28"/>
        </w:rPr>
        <w:t>4</w:t>
      </w:r>
      <w:r w:rsidR="0003642E">
        <w:rPr>
          <w:rFonts w:ascii="Times New Roman" w:eastAsia="仿宋_GB2312" w:hAnsi="Times New Roman" w:cs="Times New Roman"/>
          <w:sz w:val="28"/>
        </w:rPr>
        <w:t>月</w:t>
      </w:r>
      <w:r w:rsidR="00744F3B">
        <w:rPr>
          <w:rFonts w:ascii="Times New Roman" w:eastAsia="仿宋_GB2312" w:hAnsi="Times New Roman" w:cs="Times New Roman" w:hint="eastAsia"/>
          <w:sz w:val="28"/>
        </w:rPr>
        <w:t>21</w:t>
      </w:r>
      <w:r w:rsidR="0003642E">
        <w:rPr>
          <w:rFonts w:ascii="Times New Roman" w:eastAsia="仿宋_GB2312" w:hAnsi="Times New Roman" w:cs="Times New Roman"/>
          <w:sz w:val="28"/>
        </w:rPr>
        <w:t>日印发</w:t>
      </w:r>
    </w:p>
    <w:p w:rsidR="00914F63" w:rsidRDefault="0003642E">
      <w:pPr>
        <w:ind w:right="-58"/>
        <w:jc w:val="right"/>
        <w:rPr>
          <w:rFonts w:ascii="Times New Roman" w:eastAsia="仿宋_GB2312" w:hAnsi="Times New Roman" w:cs="Times New Roman"/>
        </w:rPr>
      </w:pPr>
      <w:r>
        <w:rPr>
          <w:rFonts w:ascii="Times New Roman" w:eastAsia="仿宋_GB2312" w:hAnsi="Times New Roman" w:cs="Times New Roman"/>
        </w:rPr>
        <w:t>共印</w:t>
      </w:r>
      <w:r>
        <w:rPr>
          <w:rFonts w:ascii="Times New Roman" w:eastAsia="仿宋_GB2312" w:hAnsi="Times New Roman" w:cs="Times New Roman" w:hint="eastAsia"/>
        </w:rPr>
        <w:t>1</w:t>
      </w:r>
      <w:r>
        <w:rPr>
          <w:rFonts w:ascii="Times New Roman" w:eastAsia="仿宋_GB2312" w:hAnsi="Times New Roman" w:cs="Times New Roman"/>
        </w:rPr>
        <w:t>份</w:t>
      </w:r>
    </w:p>
    <w:sectPr w:rsidR="00914F63" w:rsidSect="00914F6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42E" w:rsidRDefault="0003642E" w:rsidP="00914F63">
      <w:r>
        <w:separator/>
      </w:r>
    </w:p>
  </w:endnote>
  <w:endnote w:type="continuationSeparator" w:id="1">
    <w:p w:rsidR="0003642E" w:rsidRDefault="0003642E" w:rsidP="00914F63">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501719"/>
    </w:sdtPr>
    <w:sdtContent>
      <w:p w:rsidR="00914F63" w:rsidRDefault="00914F63">
        <w:pPr>
          <w:pStyle w:val="a4"/>
          <w:jc w:val="center"/>
          <w:rPr>
            <w:rFonts w:hint="eastAsia"/>
          </w:rPr>
        </w:pPr>
        <w:r w:rsidRPr="00914F63">
          <w:fldChar w:fldCharType="begin"/>
        </w:r>
        <w:r w:rsidR="0003642E">
          <w:instrText xml:space="preserve"> PAGE   \* MERGEFORMAT </w:instrText>
        </w:r>
        <w:r w:rsidRPr="00914F63">
          <w:fldChar w:fldCharType="separate"/>
        </w:r>
        <w:r w:rsidR="00744F3B" w:rsidRPr="00744F3B">
          <w:rPr>
            <w:rFonts w:hint="eastAsia"/>
            <w:noProof/>
            <w:lang w:val="zh-CN"/>
          </w:rPr>
          <w:t>5</w:t>
        </w:r>
        <w:r>
          <w:rPr>
            <w:lang w:val="zh-CN"/>
          </w:rPr>
          <w:fldChar w:fldCharType="end"/>
        </w:r>
      </w:p>
    </w:sdtContent>
  </w:sdt>
  <w:p w:rsidR="00914F63" w:rsidRDefault="00914F63">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42E" w:rsidRDefault="0003642E" w:rsidP="00914F63">
      <w:r>
        <w:separator/>
      </w:r>
    </w:p>
  </w:footnote>
  <w:footnote w:type="continuationSeparator" w:id="1">
    <w:p w:rsidR="0003642E" w:rsidRDefault="0003642E" w:rsidP="00914F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Q5YTdlZjFjZjE3ZTE4NjA2YWI1MzM4OWIwNThjZGEifQ=="/>
  </w:docVars>
  <w:rsids>
    <w:rsidRoot w:val="00737601"/>
    <w:rsid w:val="0000046B"/>
    <w:rsid w:val="00007A4E"/>
    <w:rsid w:val="00015D63"/>
    <w:rsid w:val="00025BD1"/>
    <w:rsid w:val="0003642E"/>
    <w:rsid w:val="000459CA"/>
    <w:rsid w:val="000464DB"/>
    <w:rsid w:val="00047CA3"/>
    <w:rsid w:val="00056ADA"/>
    <w:rsid w:val="000614FD"/>
    <w:rsid w:val="0006350B"/>
    <w:rsid w:val="00063E3A"/>
    <w:rsid w:val="0006522F"/>
    <w:rsid w:val="00065370"/>
    <w:rsid w:val="000A597E"/>
    <w:rsid w:val="000B5E17"/>
    <w:rsid w:val="000D5F80"/>
    <w:rsid w:val="000D66D1"/>
    <w:rsid w:val="000E053B"/>
    <w:rsid w:val="000F5E76"/>
    <w:rsid w:val="001235C9"/>
    <w:rsid w:val="0012781B"/>
    <w:rsid w:val="00145A09"/>
    <w:rsid w:val="00170FCF"/>
    <w:rsid w:val="00176CAE"/>
    <w:rsid w:val="001A5E5A"/>
    <w:rsid w:val="001B1EB8"/>
    <w:rsid w:val="001C053C"/>
    <w:rsid w:val="001C6256"/>
    <w:rsid w:val="001D407B"/>
    <w:rsid w:val="001E667C"/>
    <w:rsid w:val="001E7E48"/>
    <w:rsid w:val="002062AC"/>
    <w:rsid w:val="00210903"/>
    <w:rsid w:val="00230549"/>
    <w:rsid w:val="002413A3"/>
    <w:rsid w:val="002430E8"/>
    <w:rsid w:val="002624D3"/>
    <w:rsid w:val="002657AE"/>
    <w:rsid w:val="002672B0"/>
    <w:rsid w:val="00270C9F"/>
    <w:rsid w:val="00274A9D"/>
    <w:rsid w:val="00287238"/>
    <w:rsid w:val="002876D4"/>
    <w:rsid w:val="002A24F1"/>
    <w:rsid w:val="002D4035"/>
    <w:rsid w:val="002D705A"/>
    <w:rsid w:val="002F3901"/>
    <w:rsid w:val="00305407"/>
    <w:rsid w:val="00312D82"/>
    <w:rsid w:val="00314B29"/>
    <w:rsid w:val="0033769C"/>
    <w:rsid w:val="00342566"/>
    <w:rsid w:val="00343EA0"/>
    <w:rsid w:val="00357AA1"/>
    <w:rsid w:val="003657EB"/>
    <w:rsid w:val="00392D50"/>
    <w:rsid w:val="00397BEA"/>
    <w:rsid w:val="003C2AC0"/>
    <w:rsid w:val="003D6346"/>
    <w:rsid w:val="003F0566"/>
    <w:rsid w:val="003F46E4"/>
    <w:rsid w:val="003F744F"/>
    <w:rsid w:val="00410138"/>
    <w:rsid w:val="00417B6E"/>
    <w:rsid w:val="004352A5"/>
    <w:rsid w:val="0043742D"/>
    <w:rsid w:val="004401F5"/>
    <w:rsid w:val="00440EC4"/>
    <w:rsid w:val="004463E9"/>
    <w:rsid w:val="004520CA"/>
    <w:rsid w:val="00455AE1"/>
    <w:rsid w:val="004575C0"/>
    <w:rsid w:val="004815EB"/>
    <w:rsid w:val="004A18B2"/>
    <w:rsid w:val="004D5618"/>
    <w:rsid w:val="004D6CB8"/>
    <w:rsid w:val="004D6E3E"/>
    <w:rsid w:val="00500D2C"/>
    <w:rsid w:val="00526344"/>
    <w:rsid w:val="00533E3E"/>
    <w:rsid w:val="0054335C"/>
    <w:rsid w:val="00550502"/>
    <w:rsid w:val="005849CD"/>
    <w:rsid w:val="005A27D8"/>
    <w:rsid w:val="005B31D8"/>
    <w:rsid w:val="005E1377"/>
    <w:rsid w:val="005E1E98"/>
    <w:rsid w:val="005F150E"/>
    <w:rsid w:val="006070E7"/>
    <w:rsid w:val="00622A59"/>
    <w:rsid w:val="00626A51"/>
    <w:rsid w:val="0063557B"/>
    <w:rsid w:val="00660063"/>
    <w:rsid w:val="00662799"/>
    <w:rsid w:val="006842E9"/>
    <w:rsid w:val="00684809"/>
    <w:rsid w:val="00684AF4"/>
    <w:rsid w:val="00691280"/>
    <w:rsid w:val="006949CA"/>
    <w:rsid w:val="006A2FCC"/>
    <w:rsid w:val="006A4508"/>
    <w:rsid w:val="006E43FF"/>
    <w:rsid w:val="00703ACD"/>
    <w:rsid w:val="00705710"/>
    <w:rsid w:val="00707952"/>
    <w:rsid w:val="00711032"/>
    <w:rsid w:val="00716BEA"/>
    <w:rsid w:val="00724FFE"/>
    <w:rsid w:val="00732273"/>
    <w:rsid w:val="00737601"/>
    <w:rsid w:val="00744F3B"/>
    <w:rsid w:val="00745188"/>
    <w:rsid w:val="0074534A"/>
    <w:rsid w:val="007454FF"/>
    <w:rsid w:val="00770AA7"/>
    <w:rsid w:val="00775922"/>
    <w:rsid w:val="00777B5F"/>
    <w:rsid w:val="007A6FDE"/>
    <w:rsid w:val="007B3584"/>
    <w:rsid w:val="007C1E55"/>
    <w:rsid w:val="007C702D"/>
    <w:rsid w:val="007D26E0"/>
    <w:rsid w:val="007D7F25"/>
    <w:rsid w:val="007E583B"/>
    <w:rsid w:val="008251EC"/>
    <w:rsid w:val="00844CAD"/>
    <w:rsid w:val="00865A67"/>
    <w:rsid w:val="008755D4"/>
    <w:rsid w:val="008775D1"/>
    <w:rsid w:val="00877F94"/>
    <w:rsid w:val="0088609E"/>
    <w:rsid w:val="008A7D0A"/>
    <w:rsid w:val="008B487C"/>
    <w:rsid w:val="008C0D0B"/>
    <w:rsid w:val="008E2F8C"/>
    <w:rsid w:val="008E5F3C"/>
    <w:rsid w:val="00907C19"/>
    <w:rsid w:val="00914F63"/>
    <w:rsid w:val="00946212"/>
    <w:rsid w:val="00950B61"/>
    <w:rsid w:val="00952AEB"/>
    <w:rsid w:val="00961618"/>
    <w:rsid w:val="00965AEE"/>
    <w:rsid w:val="009719EB"/>
    <w:rsid w:val="00971C68"/>
    <w:rsid w:val="00974F95"/>
    <w:rsid w:val="00983075"/>
    <w:rsid w:val="00984B7F"/>
    <w:rsid w:val="009A5BED"/>
    <w:rsid w:val="009B10B1"/>
    <w:rsid w:val="009C1817"/>
    <w:rsid w:val="009C4319"/>
    <w:rsid w:val="009C75EF"/>
    <w:rsid w:val="009F2718"/>
    <w:rsid w:val="009F2C20"/>
    <w:rsid w:val="00A03F9D"/>
    <w:rsid w:val="00A0761E"/>
    <w:rsid w:val="00A26F07"/>
    <w:rsid w:val="00A27DC0"/>
    <w:rsid w:val="00A3546F"/>
    <w:rsid w:val="00A5766C"/>
    <w:rsid w:val="00A71CD2"/>
    <w:rsid w:val="00A83DEB"/>
    <w:rsid w:val="00A9104A"/>
    <w:rsid w:val="00AD5DA4"/>
    <w:rsid w:val="00AE660B"/>
    <w:rsid w:val="00AF0842"/>
    <w:rsid w:val="00AF28BB"/>
    <w:rsid w:val="00B03F81"/>
    <w:rsid w:val="00B12A45"/>
    <w:rsid w:val="00B13998"/>
    <w:rsid w:val="00B22087"/>
    <w:rsid w:val="00B361C6"/>
    <w:rsid w:val="00B4302F"/>
    <w:rsid w:val="00B80AE1"/>
    <w:rsid w:val="00B81963"/>
    <w:rsid w:val="00B903A3"/>
    <w:rsid w:val="00B905DC"/>
    <w:rsid w:val="00B93AAD"/>
    <w:rsid w:val="00BB6D93"/>
    <w:rsid w:val="00BB6FF6"/>
    <w:rsid w:val="00C03C1C"/>
    <w:rsid w:val="00C13E26"/>
    <w:rsid w:val="00C15E17"/>
    <w:rsid w:val="00C210FF"/>
    <w:rsid w:val="00C3259D"/>
    <w:rsid w:val="00C3639C"/>
    <w:rsid w:val="00C505B1"/>
    <w:rsid w:val="00C720E4"/>
    <w:rsid w:val="00C742CA"/>
    <w:rsid w:val="00C7766D"/>
    <w:rsid w:val="00C833E8"/>
    <w:rsid w:val="00C843BD"/>
    <w:rsid w:val="00C84E3A"/>
    <w:rsid w:val="00C8796A"/>
    <w:rsid w:val="00C946E4"/>
    <w:rsid w:val="00C97480"/>
    <w:rsid w:val="00C97EAE"/>
    <w:rsid w:val="00CA070F"/>
    <w:rsid w:val="00CA30D7"/>
    <w:rsid w:val="00CA3101"/>
    <w:rsid w:val="00CB08E1"/>
    <w:rsid w:val="00CB6633"/>
    <w:rsid w:val="00CB6A4C"/>
    <w:rsid w:val="00CC30F1"/>
    <w:rsid w:val="00CD7C9A"/>
    <w:rsid w:val="00CE7B08"/>
    <w:rsid w:val="00CF15E6"/>
    <w:rsid w:val="00D058A8"/>
    <w:rsid w:val="00D12802"/>
    <w:rsid w:val="00D1745C"/>
    <w:rsid w:val="00D17D2A"/>
    <w:rsid w:val="00D272E8"/>
    <w:rsid w:val="00D35251"/>
    <w:rsid w:val="00D36D9E"/>
    <w:rsid w:val="00D506B1"/>
    <w:rsid w:val="00D506D5"/>
    <w:rsid w:val="00D6521C"/>
    <w:rsid w:val="00D75144"/>
    <w:rsid w:val="00D82033"/>
    <w:rsid w:val="00D85291"/>
    <w:rsid w:val="00D96EA9"/>
    <w:rsid w:val="00DE0625"/>
    <w:rsid w:val="00E132B6"/>
    <w:rsid w:val="00E133A2"/>
    <w:rsid w:val="00E167DE"/>
    <w:rsid w:val="00E16803"/>
    <w:rsid w:val="00E3136E"/>
    <w:rsid w:val="00E34822"/>
    <w:rsid w:val="00E41EBE"/>
    <w:rsid w:val="00E50131"/>
    <w:rsid w:val="00E63451"/>
    <w:rsid w:val="00E75AB0"/>
    <w:rsid w:val="00E81988"/>
    <w:rsid w:val="00EA3C45"/>
    <w:rsid w:val="00EA5694"/>
    <w:rsid w:val="00EB17E2"/>
    <w:rsid w:val="00ED3ADA"/>
    <w:rsid w:val="00EE3259"/>
    <w:rsid w:val="00F01375"/>
    <w:rsid w:val="00F02F34"/>
    <w:rsid w:val="00F03FEA"/>
    <w:rsid w:val="00F116B0"/>
    <w:rsid w:val="00F23CFF"/>
    <w:rsid w:val="00F25309"/>
    <w:rsid w:val="00F7275B"/>
    <w:rsid w:val="00F92D86"/>
    <w:rsid w:val="00F97570"/>
    <w:rsid w:val="00FA7801"/>
    <w:rsid w:val="00FB0921"/>
    <w:rsid w:val="00FC07A4"/>
    <w:rsid w:val="00FC2534"/>
    <w:rsid w:val="00FC5586"/>
    <w:rsid w:val="00FC638C"/>
    <w:rsid w:val="00FD0B87"/>
    <w:rsid w:val="00FE0361"/>
    <w:rsid w:val="00FE3194"/>
    <w:rsid w:val="00FF655A"/>
    <w:rsid w:val="03AA5DB1"/>
    <w:rsid w:val="03B34005"/>
    <w:rsid w:val="0AB14CD6"/>
    <w:rsid w:val="21710DF7"/>
    <w:rsid w:val="3A8B7676"/>
    <w:rsid w:val="5CC9669D"/>
    <w:rsid w:val="70C93198"/>
    <w:rsid w:val="7171012E"/>
    <w:rsid w:val="74674F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1" type="connector" idref="#自选图形 3"/>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lsdException w:name="Strong" w:semiHidden="0" w:uiPriority="0" w:unhideWhenUsed="0" w:qFormat="1"/>
    <w:lsdException w:name="Emphasis" w:semiHidden="0" w:uiPriority="20" w:unhideWhenUsed="0" w:qFormat="1"/>
    <w:lsdException w:name="Normal (Web)" w:qFormat="1"/>
    <w:lsdException w:name="HTML Preformatted"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F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914F63"/>
    <w:pPr>
      <w:ind w:leftChars="2500" w:left="100"/>
    </w:pPr>
  </w:style>
  <w:style w:type="paragraph" w:styleId="a4">
    <w:name w:val="footer"/>
    <w:basedOn w:val="a"/>
    <w:link w:val="Char0"/>
    <w:uiPriority w:val="99"/>
    <w:unhideWhenUsed/>
    <w:qFormat/>
    <w:rsid w:val="00914F63"/>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914F6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914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6">
    <w:name w:val="Normal (Web)"/>
    <w:basedOn w:val="a"/>
    <w:uiPriority w:val="99"/>
    <w:semiHidden/>
    <w:unhideWhenUsed/>
    <w:qFormat/>
    <w:rsid w:val="00914F63"/>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914F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autoRedefine/>
    <w:qFormat/>
    <w:rsid w:val="00914F63"/>
    <w:rPr>
      <w:b/>
    </w:rPr>
  </w:style>
  <w:style w:type="character" w:styleId="a9">
    <w:name w:val="Hyperlink"/>
    <w:basedOn w:val="a0"/>
    <w:uiPriority w:val="99"/>
    <w:unhideWhenUsed/>
    <w:rsid w:val="00914F63"/>
    <w:rPr>
      <w:color w:val="0000FF" w:themeColor="hyperlink"/>
      <w:u w:val="single"/>
    </w:rPr>
  </w:style>
  <w:style w:type="character" w:customStyle="1" w:styleId="Char1">
    <w:name w:val="页眉 Char"/>
    <w:basedOn w:val="a0"/>
    <w:link w:val="a5"/>
    <w:uiPriority w:val="99"/>
    <w:semiHidden/>
    <w:rsid w:val="00914F63"/>
    <w:rPr>
      <w:sz w:val="18"/>
      <w:szCs w:val="18"/>
    </w:rPr>
  </w:style>
  <w:style w:type="character" w:customStyle="1" w:styleId="Char0">
    <w:name w:val="页脚 Char"/>
    <w:basedOn w:val="a0"/>
    <w:link w:val="a4"/>
    <w:uiPriority w:val="99"/>
    <w:rsid w:val="00914F63"/>
    <w:rPr>
      <w:sz w:val="18"/>
      <w:szCs w:val="18"/>
    </w:rPr>
  </w:style>
  <w:style w:type="character" w:customStyle="1" w:styleId="HTMLChar">
    <w:name w:val="HTML 预设格式 Char"/>
    <w:basedOn w:val="a0"/>
    <w:link w:val="HTML"/>
    <w:qFormat/>
    <w:rsid w:val="00914F63"/>
    <w:rPr>
      <w:rFonts w:ascii="黑体" w:eastAsia="黑体" w:hAnsi="Courier New" w:cs="Courier New"/>
      <w:kern w:val="0"/>
      <w:sz w:val="20"/>
      <w:szCs w:val="20"/>
    </w:rPr>
  </w:style>
  <w:style w:type="character" w:customStyle="1" w:styleId="Char">
    <w:name w:val="日期 Char"/>
    <w:basedOn w:val="a0"/>
    <w:link w:val="a3"/>
    <w:uiPriority w:val="99"/>
    <w:semiHidden/>
    <w:qFormat/>
    <w:rsid w:val="00914F63"/>
  </w:style>
  <w:style w:type="paragraph" w:styleId="aa">
    <w:name w:val="Balloon Text"/>
    <w:basedOn w:val="a"/>
    <w:link w:val="Char2"/>
    <w:uiPriority w:val="99"/>
    <w:semiHidden/>
    <w:unhideWhenUsed/>
    <w:rsid w:val="00744F3B"/>
    <w:rPr>
      <w:sz w:val="18"/>
      <w:szCs w:val="18"/>
    </w:rPr>
  </w:style>
  <w:style w:type="character" w:customStyle="1" w:styleId="Char2">
    <w:name w:val="批注框文本 Char"/>
    <w:basedOn w:val="a0"/>
    <w:link w:val="aa"/>
    <w:uiPriority w:val="99"/>
    <w:semiHidden/>
    <w:rsid w:val="00744F3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9D011C0-AD8D-4EF1-8B3B-2725428725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224</Words>
  <Characters>1281</Characters>
  <Application>Microsoft Office Word</Application>
  <DocSecurity>0</DocSecurity>
  <Lines>10</Lines>
  <Paragraphs>3</Paragraphs>
  <ScaleCrop>false</ScaleCrop>
  <Company>Microsoft</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China</cp:lastModifiedBy>
  <cp:revision>81</cp:revision>
  <cp:lastPrinted>2025-04-21T01:39:00Z</cp:lastPrinted>
  <dcterms:created xsi:type="dcterms:W3CDTF">2019-06-03T08:39:00Z</dcterms:created>
  <dcterms:modified xsi:type="dcterms:W3CDTF">2025-04-21T01:40:00Z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57C62EFA4BB9430A8D28D99A6F42090E_13</vt:lpwstr>
  </property>
  <property fmtid="{D5CDD505-2E9C-101B-9397-08002B2CF9AE}" pid="4" name="KSOTemplateDocerSaveRecord">
    <vt:lpwstr>eyJoZGlkIjoiOTE3OTk4MWFlNDAwOGQzMmNjYjhmN2M0NjlmYzQwZDkiLCJ1c2VySWQiOiI0NDI1NTc1OTMifQ==</vt:lpwstr>
  </property>
</Properties>
</file>